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10891" w:type="dxa"/>
        <w:tblInd w:w="-1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891"/>
      </w:tblGrid>
      <w:tr w:rsidR="007A3F98" w:rsidRPr="007A3F98" w14:paraId="5F11D1B9" w14:textId="77777777" w:rsidTr="007A3F98">
        <w:trPr>
          <w:trHeight w:hRule="exact" w:val="3232"/>
        </w:trPr>
        <w:tc>
          <w:tcPr>
            <w:tcW w:w="9437" w:type="dxa"/>
          </w:tcPr>
          <w:p w14:paraId="5F11D1B7" w14:textId="573327B4" w:rsidR="007A3F98" w:rsidRPr="007A3F98" w:rsidRDefault="007A3F98" w:rsidP="006646C0">
            <w:pPr>
              <w:pStyle w:val="RapportTitel"/>
              <w:jc w:val="center"/>
              <w:rPr>
                <w:color w:val="auto"/>
              </w:rPr>
            </w:pPr>
            <w:r w:rsidRPr="007A3F98">
              <w:rPr>
                <w:color w:val="auto"/>
                <w:highlight w:val="yellow"/>
              </w:rPr>
              <w:t>Overeenkomst</w:t>
            </w:r>
          </w:p>
          <w:p w14:paraId="5F11D1B8" w14:textId="2A30468A" w:rsidR="007A3F98" w:rsidRPr="007A3F98" w:rsidRDefault="006646C0" w:rsidP="006646C0">
            <w:pPr>
              <w:pStyle w:val="RapportSubtitel"/>
              <w:jc w:val="center"/>
              <w:rPr>
                <w:color w:val="auto"/>
              </w:rPr>
            </w:pPr>
            <w:r>
              <w:rPr>
                <w:color w:val="auto"/>
                <w:highlight w:val="yellow"/>
              </w:rPr>
              <w:t>Catering 2022</w:t>
            </w:r>
          </w:p>
        </w:tc>
      </w:tr>
      <w:tr w:rsidR="007A3F98" w:rsidRPr="007A3F98" w14:paraId="5F11D1BB" w14:textId="77777777" w:rsidTr="007A3F98">
        <w:trPr>
          <w:trHeight w:hRule="exact" w:val="262"/>
        </w:trPr>
        <w:tc>
          <w:tcPr>
            <w:tcW w:w="9437" w:type="dxa"/>
          </w:tcPr>
          <w:p w14:paraId="5F11D1BA" w14:textId="77777777" w:rsidR="007A3F98" w:rsidRPr="007A3F98" w:rsidRDefault="007A3F98" w:rsidP="007A3F98">
            <w:pPr>
              <w:pStyle w:val="Auteur"/>
              <w:rPr>
                <w:color w:val="auto"/>
              </w:rPr>
            </w:pPr>
          </w:p>
        </w:tc>
      </w:tr>
      <w:tr w:rsidR="007A3F98" w:rsidRPr="007A3F98" w14:paraId="5F11D1BD" w14:textId="77777777" w:rsidTr="007A3F98">
        <w:tc>
          <w:tcPr>
            <w:tcW w:w="9437" w:type="dxa"/>
          </w:tcPr>
          <w:p w14:paraId="5F11D1BC" w14:textId="77777777" w:rsidR="007A3F98" w:rsidRPr="007A3F98" w:rsidRDefault="007A3F98" w:rsidP="007A3F98"/>
        </w:tc>
      </w:tr>
      <w:tr w:rsidR="007A3F98" w:rsidRPr="007A3F98" w14:paraId="5F11D1C2" w14:textId="77777777" w:rsidTr="007A3F98">
        <w:trPr>
          <w:trHeight w:val="646"/>
        </w:trPr>
        <w:tc>
          <w:tcPr>
            <w:tcW w:w="9437" w:type="dxa"/>
          </w:tcPr>
          <w:p w14:paraId="5F11D1C1" w14:textId="13AF7942" w:rsidR="007A3F98" w:rsidRPr="007A3F98" w:rsidRDefault="007A3F98" w:rsidP="007A3F98">
            <w:pPr>
              <w:pStyle w:val="RapportDatum"/>
              <w:spacing w:line="240" w:lineRule="auto"/>
              <w:rPr>
                <w:color w:val="auto"/>
              </w:rPr>
            </w:pPr>
          </w:p>
        </w:tc>
      </w:tr>
    </w:tbl>
    <w:p w14:paraId="5F11D1C3" w14:textId="77777777" w:rsidR="00DA70E8" w:rsidRDefault="00DA70E8" w:rsidP="007E34DB"/>
    <w:p w14:paraId="5F11D1C4" w14:textId="77777777" w:rsidR="00D52EE6" w:rsidRDefault="00D52EE6" w:rsidP="00D52EE6">
      <w:pPr>
        <w:pStyle w:val="Voettekst"/>
        <w:jc w:val="right"/>
        <w:rPr>
          <w:rFonts w:ascii="Rockwell" w:hAnsi="Rockwell"/>
          <w:i/>
          <w:color w:val="FFFFFF" w:themeColor="background1"/>
          <w:sz w:val="16"/>
          <w:szCs w:val="16"/>
        </w:rPr>
      </w:pPr>
    </w:p>
    <w:p w14:paraId="5F11D1C5" w14:textId="77777777" w:rsidR="00D52EE6" w:rsidRDefault="00D52EE6" w:rsidP="00D52EE6">
      <w:pPr>
        <w:pStyle w:val="Voettekst"/>
        <w:jc w:val="right"/>
        <w:rPr>
          <w:rFonts w:ascii="Rockwell" w:hAnsi="Rockwell"/>
          <w:i/>
          <w:color w:val="FFFFFF" w:themeColor="background1"/>
          <w:sz w:val="16"/>
          <w:szCs w:val="16"/>
        </w:rPr>
      </w:pPr>
    </w:p>
    <w:p w14:paraId="5F11D1C6" w14:textId="77777777" w:rsidR="00D52EE6" w:rsidRDefault="00D52EE6" w:rsidP="00D52EE6">
      <w:pPr>
        <w:pStyle w:val="Voettekst"/>
        <w:jc w:val="right"/>
        <w:rPr>
          <w:rFonts w:ascii="Rockwell" w:hAnsi="Rockwell"/>
          <w:i/>
          <w:color w:val="FFFFFF" w:themeColor="background1"/>
          <w:sz w:val="16"/>
          <w:szCs w:val="16"/>
        </w:rPr>
      </w:pPr>
    </w:p>
    <w:p w14:paraId="5F11D1C7" w14:textId="77777777" w:rsidR="00D52EE6" w:rsidRDefault="00D52EE6" w:rsidP="00D52EE6">
      <w:pPr>
        <w:pStyle w:val="Voettekst"/>
        <w:jc w:val="right"/>
        <w:rPr>
          <w:rFonts w:ascii="Rockwell" w:hAnsi="Rockwell"/>
          <w:i/>
          <w:color w:val="FFFFFF" w:themeColor="background1"/>
          <w:sz w:val="16"/>
          <w:szCs w:val="16"/>
        </w:rPr>
      </w:pPr>
    </w:p>
    <w:p w14:paraId="5F11D1C8" w14:textId="77777777" w:rsidR="00D52EE6" w:rsidRPr="00D52EE6" w:rsidRDefault="00D52EE6" w:rsidP="00D52EE6">
      <w:pPr>
        <w:pStyle w:val="Voettekst"/>
        <w:jc w:val="right"/>
        <w:rPr>
          <w:i/>
          <w:color w:val="FFFFFF" w:themeColor="background1"/>
        </w:rPr>
      </w:pPr>
      <w:r w:rsidRPr="00D52EE6">
        <w:rPr>
          <w:rFonts w:ascii="Rockwell" w:hAnsi="Rockwell"/>
          <w:i/>
          <w:color w:val="FFFFFF" w:themeColor="background1"/>
          <w:sz w:val="16"/>
          <w:szCs w:val="16"/>
        </w:rPr>
        <w:t>Versie 202003</w:t>
      </w:r>
    </w:p>
    <w:p w14:paraId="5F11D1C9" w14:textId="77777777" w:rsidR="003D0C03" w:rsidRDefault="003D0C03" w:rsidP="007E34DB">
      <w:pPr>
        <w:sectPr w:rsidR="003D0C03" w:rsidSect="00637AA8">
          <w:headerReference w:type="default" r:id="rId13"/>
          <w:footerReference w:type="even" r:id="rId14"/>
          <w:footerReference w:type="default" r:id="rId15"/>
          <w:headerReference w:type="first" r:id="rId16"/>
          <w:footerReference w:type="first" r:id="rId17"/>
          <w:pgSz w:w="11906" w:h="16838" w:code="9"/>
          <w:pgMar w:top="2353" w:right="1021" w:bottom="794" w:left="1588" w:header="709" w:footer="471" w:gutter="0"/>
          <w:cols w:space="708"/>
          <w:titlePg/>
          <w:docGrid w:linePitch="360"/>
        </w:sectPr>
      </w:pPr>
    </w:p>
    <w:p w14:paraId="5F11D1CA" w14:textId="77777777" w:rsidR="005C7C8C" w:rsidRDefault="005C7C8C" w:rsidP="007E34DB"/>
    <w:p w14:paraId="5F11D1CB" w14:textId="77777777" w:rsidR="005C7C8C" w:rsidRDefault="005C7C8C" w:rsidP="007E34DB"/>
    <w:p w14:paraId="5F11D1CC" w14:textId="77777777" w:rsidR="005C7C8C" w:rsidRDefault="005C7C8C" w:rsidP="007E34DB"/>
    <w:p w14:paraId="5F11D1CD" w14:textId="77777777" w:rsidR="005C7C8C" w:rsidRDefault="005C7C8C" w:rsidP="007E34DB"/>
    <w:p w14:paraId="5F11D1CE" w14:textId="77777777" w:rsidR="003D0C03" w:rsidRPr="00F85A94" w:rsidRDefault="003D0C03" w:rsidP="007E34DB">
      <w:pPr>
        <w:rPr>
          <w:b/>
          <w:bCs/>
          <w:sz w:val="24"/>
          <w:szCs w:val="24"/>
        </w:rPr>
      </w:pPr>
      <w:r w:rsidRPr="00F85A94">
        <w:rPr>
          <w:b/>
          <w:bCs/>
          <w:sz w:val="24"/>
          <w:szCs w:val="24"/>
        </w:rPr>
        <w:t>Inhoudsopgave</w:t>
      </w:r>
    </w:p>
    <w:p w14:paraId="5F11D1CF" w14:textId="7E7361D1" w:rsidR="00D52EE6" w:rsidRDefault="00D52EE6">
      <w:pPr>
        <w:pStyle w:val="Inhopg1"/>
        <w:rPr>
          <w:rFonts w:asciiTheme="minorHAnsi" w:hAnsiTheme="minorHAnsi" w:cstheme="minorBidi"/>
          <w:b w:val="0"/>
          <w:noProof/>
          <w:sz w:val="22"/>
          <w:lang w:eastAsia="nl-NL"/>
        </w:rPr>
      </w:pPr>
      <w:r>
        <w:rPr>
          <w:b w:val="0"/>
        </w:rPr>
        <w:fldChar w:fldCharType="begin"/>
      </w:r>
      <w:r>
        <w:rPr>
          <w:b w:val="0"/>
        </w:rPr>
        <w:instrText xml:space="preserve"> TOC \o "1-3" \u </w:instrText>
      </w:r>
      <w:r>
        <w:rPr>
          <w:b w:val="0"/>
        </w:rPr>
        <w:fldChar w:fldCharType="separate"/>
      </w:r>
      <w:r>
        <w:rPr>
          <w:noProof/>
        </w:rPr>
        <w:t>Ondergetekenden</w:t>
      </w:r>
      <w:r>
        <w:rPr>
          <w:noProof/>
        </w:rPr>
        <w:tab/>
      </w:r>
      <w:r>
        <w:rPr>
          <w:noProof/>
        </w:rPr>
        <w:fldChar w:fldCharType="begin"/>
      </w:r>
      <w:r>
        <w:rPr>
          <w:noProof/>
        </w:rPr>
        <w:instrText xml:space="preserve"> PAGEREF _Toc36204052 \h </w:instrText>
      </w:r>
      <w:r>
        <w:rPr>
          <w:noProof/>
        </w:rPr>
      </w:r>
      <w:r>
        <w:rPr>
          <w:noProof/>
        </w:rPr>
        <w:fldChar w:fldCharType="separate"/>
      </w:r>
      <w:r w:rsidR="004E4089">
        <w:rPr>
          <w:noProof/>
        </w:rPr>
        <w:t>3</w:t>
      </w:r>
      <w:r>
        <w:rPr>
          <w:noProof/>
        </w:rPr>
        <w:fldChar w:fldCharType="end"/>
      </w:r>
    </w:p>
    <w:p w14:paraId="5F11D1D0" w14:textId="6121DE0C" w:rsidR="00D52EE6" w:rsidRDefault="00D52EE6">
      <w:pPr>
        <w:pStyle w:val="Inhopg3"/>
        <w:tabs>
          <w:tab w:val="right" w:leader="dot" w:pos="9287"/>
        </w:tabs>
        <w:rPr>
          <w:rFonts w:asciiTheme="minorHAnsi" w:hAnsiTheme="minorHAnsi" w:cstheme="minorBidi"/>
          <w:noProof/>
          <w:sz w:val="22"/>
          <w:lang w:eastAsia="nl-NL"/>
        </w:rPr>
      </w:pPr>
      <w:r>
        <w:rPr>
          <w:noProof/>
        </w:rPr>
        <w:t>De Gemeente</w:t>
      </w:r>
      <w:r>
        <w:rPr>
          <w:noProof/>
        </w:rPr>
        <w:tab/>
      </w:r>
      <w:r>
        <w:rPr>
          <w:noProof/>
        </w:rPr>
        <w:fldChar w:fldCharType="begin"/>
      </w:r>
      <w:r>
        <w:rPr>
          <w:noProof/>
        </w:rPr>
        <w:instrText xml:space="preserve"> PAGEREF _Toc36204053 \h </w:instrText>
      </w:r>
      <w:r>
        <w:rPr>
          <w:noProof/>
        </w:rPr>
      </w:r>
      <w:r>
        <w:rPr>
          <w:noProof/>
        </w:rPr>
        <w:fldChar w:fldCharType="separate"/>
      </w:r>
      <w:r w:rsidR="004E4089">
        <w:rPr>
          <w:noProof/>
        </w:rPr>
        <w:t>3</w:t>
      </w:r>
      <w:r>
        <w:rPr>
          <w:noProof/>
        </w:rPr>
        <w:fldChar w:fldCharType="end"/>
      </w:r>
    </w:p>
    <w:p w14:paraId="5F11D1D1" w14:textId="0747FB80" w:rsidR="00D52EE6" w:rsidRDefault="00D52EE6">
      <w:pPr>
        <w:pStyle w:val="Inhopg3"/>
        <w:tabs>
          <w:tab w:val="right" w:leader="dot" w:pos="9287"/>
        </w:tabs>
        <w:rPr>
          <w:rFonts w:asciiTheme="minorHAnsi" w:hAnsiTheme="minorHAnsi" w:cstheme="minorBidi"/>
          <w:noProof/>
          <w:sz w:val="22"/>
          <w:lang w:eastAsia="nl-NL"/>
        </w:rPr>
      </w:pPr>
      <w:r>
        <w:rPr>
          <w:noProof/>
        </w:rPr>
        <w:t>Contractant</w:t>
      </w:r>
      <w:r>
        <w:rPr>
          <w:noProof/>
        </w:rPr>
        <w:tab/>
      </w:r>
      <w:r>
        <w:rPr>
          <w:noProof/>
        </w:rPr>
        <w:fldChar w:fldCharType="begin"/>
      </w:r>
      <w:r>
        <w:rPr>
          <w:noProof/>
        </w:rPr>
        <w:instrText xml:space="preserve"> PAGEREF _Toc36204054 \h </w:instrText>
      </w:r>
      <w:r>
        <w:rPr>
          <w:noProof/>
        </w:rPr>
      </w:r>
      <w:r>
        <w:rPr>
          <w:noProof/>
        </w:rPr>
        <w:fldChar w:fldCharType="separate"/>
      </w:r>
      <w:r w:rsidR="004E4089">
        <w:rPr>
          <w:noProof/>
        </w:rPr>
        <w:t>3</w:t>
      </w:r>
      <w:r>
        <w:rPr>
          <w:noProof/>
        </w:rPr>
        <w:fldChar w:fldCharType="end"/>
      </w:r>
    </w:p>
    <w:p w14:paraId="5F11D1D2" w14:textId="4F6AF63D" w:rsidR="00D52EE6" w:rsidRDefault="00D52EE6">
      <w:pPr>
        <w:pStyle w:val="Inhopg1"/>
        <w:rPr>
          <w:rFonts w:asciiTheme="minorHAnsi" w:hAnsiTheme="minorHAnsi" w:cstheme="minorBidi"/>
          <w:b w:val="0"/>
          <w:noProof/>
          <w:sz w:val="22"/>
          <w:lang w:eastAsia="nl-NL"/>
        </w:rPr>
      </w:pPr>
      <w:r>
        <w:rPr>
          <w:noProof/>
        </w:rPr>
        <w:t>Overwegende dat</w:t>
      </w:r>
      <w:r>
        <w:rPr>
          <w:noProof/>
        </w:rPr>
        <w:tab/>
      </w:r>
      <w:r>
        <w:rPr>
          <w:noProof/>
        </w:rPr>
        <w:fldChar w:fldCharType="begin"/>
      </w:r>
      <w:r>
        <w:rPr>
          <w:noProof/>
        </w:rPr>
        <w:instrText xml:space="preserve"> PAGEREF _Toc36204055 \h </w:instrText>
      </w:r>
      <w:r>
        <w:rPr>
          <w:noProof/>
        </w:rPr>
      </w:r>
      <w:r>
        <w:rPr>
          <w:noProof/>
        </w:rPr>
        <w:fldChar w:fldCharType="separate"/>
      </w:r>
      <w:r w:rsidR="004E4089">
        <w:rPr>
          <w:noProof/>
        </w:rPr>
        <w:t>3</w:t>
      </w:r>
      <w:r>
        <w:rPr>
          <w:noProof/>
        </w:rPr>
        <w:fldChar w:fldCharType="end"/>
      </w:r>
    </w:p>
    <w:p w14:paraId="5F11D1D3" w14:textId="1096D1DA" w:rsidR="00D52EE6" w:rsidRDefault="00D52EE6">
      <w:pPr>
        <w:pStyle w:val="Inhopg1"/>
        <w:rPr>
          <w:rFonts w:asciiTheme="minorHAnsi" w:hAnsiTheme="minorHAnsi" w:cstheme="minorBidi"/>
          <w:b w:val="0"/>
          <w:noProof/>
          <w:sz w:val="22"/>
          <w:lang w:eastAsia="nl-NL"/>
        </w:rPr>
      </w:pPr>
      <w:r>
        <w:rPr>
          <w:noProof/>
        </w:rPr>
        <w:t>Verklaren het volgende te zijn overeengekomen</w:t>
      </w:r>
      <w:r>
        <w:rPr>
          <w:noProof/>
        </w:rPr>
        <w:tab/>
      </w:r>
      <w:r>
        <w:rPr>
          <w:noProof/>
        </w:rPr>
        <w:fldChar w:fldCharType="begin"/>
      </w:r>
      <w:r>
        <w:rPr>
          <w:noProof/>
        </w:rPr>
        <w:instrText xml:space="preserve"> PAGEREF _Toc36204056 \h </w:instrText>
      </w:r>
      <w:r>
        <w:rPr>
          <w:noProof/>
        </w:rPr>
      </w:r>
      <w:r>
        <w:rPr>
          <w:noProof/>
        </w:rPr>
        <w:fldChar w:fldCharType="separate"/>
      </w:r>
      <w:r w:rsidR="004E4089">
        <w:rPr>
          <w:noProof/>
        </w:rPr>
        <w:t>4</w:t>
      </w:r>
      <w:r>
        <w:rPr>
          <w:noProof/>
        </w:rPr>
        <w:fldChar w:fldCharType="end"/>
      </w:r>
    </w:p>
    <w:p w14:paraId="5F11D1D4" w14:textId="02D727F9" w:rsidR="00D52EE6" w:rsidRDefault="00D52EE6">
      <w:pPr>
        <w:pStyle w:val="Inhopg2"/>
        <w:rPr>
          <w:rFonts w:asciiTheme="minorHAnsi" w:hAnsiTheme="minorHAnsi" w:cstheme="minorBidi"/>
          <w:noProof/>
          <w:sz w:val="22"/>
          <w:lang w:eastAsia="nl-NL"/>
        </w:rPr>
      </w:pPr>
      <w:r>
        <w:rPr>
          <w:noProof/>
        </w:rPr>
        <w:t>Algemeen</w:t>
      </w:r>
      <w:r>
        <w:rPr>
          <w:noProof/>
        </w:rPr>
        <w:tab/>
      </w:r>
      <w:r>
        <w:rPr>
          <w:noProof/>
        </w:rPr>
        <w:fldChar w:fldCharType="begin"/>
      </w:r>
      <w:r>
        <w:rPr>
          <w:noProof/>
        </w:rPr>
        <w:instrText xml:space="preserve"> PAGEREF _Toc36204057 \h </w:instrText>
      </w:r>
      <w:r>
        <w:rPr>
          <w:noProof/>
        </w:rPr>
      </w:r>
      <w:r>
        <w:rPr>
          <w:noProof/>
        </w:rPr>
        <w:fldChar w:fldCharType="separate"/>
      </w:r>
      <w:r w:rsidR="004E4089">
        <w:rPr>
          <w:noProof/>
        </w:rPr>
        <w:t>4</w:t>
      </w:r>
      <w:r>
        <w:rPr>
          <w:noProof/>
        </w:rPr>
        <w:fldChar w:fldCharType="end"/>
      </w:r>
    </w:p>
    <w:p w14:paraId="5F11D1D5" w14:textId="14415B9B"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w:t>
      </w:r>
      <w:r>
        <w:rPr>
          <w:rFonts w:asciiTheme="minorHAnsi" w:hAnsiTheme="minorHAnsi" w:cstheme="minorBidi"/>
          <w:noProof/>
          <w:sz w:val="22"/>
          <w:lang w:eastAsia="nl-NL"/>
        </w:rPr>
        <w:tab/>
      </w:r>
      <w:r>
        <w:rPr>
          <w:noProof/>
        </w:rPr>
        <w:t>Definities</w:t>
      </w:r>
      <w:r>
        <w:rPr>
          <w:noProof/>
        </w:rPr>
        <w:tab/>
      </w:r>
      <w:r>
        <w:rPr>
          <w:noProof/>
        </w:rPr>
        <w:fldChar w:fldCharType="begin"/>
      </w:r>
      <w:r>
        <w:rPr>
          <w:noProof/>
        </w:rPr>
        <w:instrText xml:space="preserve"> PAGEREF _Toc36204058 \h </w:instrText>
      </w:r>
      <w:r>
        <w:rPr>
          <w:noProof/>
        </w:rPr>
      </w:r>
      <w:r>
        <w:rPr>
          <w:noProof/>
        </w:rPr>
        <w:fldChar w:fldCharType="separate"/>
      </w:r>
      <w:r w:rsidR="004E4089">
        <w:rPr>
          <w:noProof/>
        </w:rPr>
        <w:t>4</w:t>
      </w:r>
      <w:r>
        <w:rPr>
          <w:noProof/>
        </w:rPr>
        <w:fldChar w:fldCharType="end"/>
      </w:r>
    </w:p>
    <w:p w14:paraId="5F11D1D6" w14:textId="59D9D1B3"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2.</w:t>
      </w:r>
      <w:r>
        <w:rPr>
          <w:rFonts w:asciiTheme="minorHAnsi" w:hAnsiTheme="minorHAnsi" w:cstheme="minorBidi"/>
          <w:noProof/>
          <w:sz w:val="22"/>
          <w:lang w:eastAsia="nl-NL"/>
        </w:rPr>
        <w:tab/>
      </w:r>
      <w:r>
        <w:rPr>
          <w:noProof/>
        </w:rPr>
        <w:t>Inhoud van de Overeenkomst</w:t>
      </w:r>
      <w:r>
        <w:rPr>
          <w:noProof/>
        </w:rPr>
        <w:tab/>
      </w:r>
      <w:r>
        <w:rPr>
          <w:noProof/>
        </w:rPr>
        <w:fldChar w:fldCharType="begin"/>
      </w:r>
      <w:r>
        <w:rPr>
          <w:noProof/>
        </w:rPr>
        <w:instrText xml:space="preserve"> PAGEREF _Toc36204059 \h </w:instrText>
      </w:r>
      <w:r>
        <w:rPr>
          <w:noProof/>
        </w:rPr>
      </w:r>
      <w:r>
        <w:rPr>
          <w:noProof/>
        </w:rPr>
        <w:fldChar w:fldCharType="separate"/>
      </w:r>
      <w:r w:rsidR="004E4089">
        <w:rPr>
          <w:noProof/>
        </w:rPr>
        <w:t>4</w:t>
      </w:r>
      <w:r>
        <w:rPr>
          <w:noProof/>
        </w:rPr>
        <w:fldChar w:fldCharType="end"/>
      </w:r>
    </w:p>
    <w:p w14:paraId="5F11D1D7" w14:textId="259FD4C3"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3.</w:t>
      </w:r>
      <w:r>
        <w:rPr>
          <w:rFonts w:asciiTheme="minorHAnsi" w:hAnsiTheme="minorHAnsi" w:cstheme="minorBidi"/>
          <w:noProof/>
          <w:sz w:val="22"/>
          <w:lang w:eastAsia="nl-NL"/>
        </w:rPr>
        <w:tab/>
      </w:r>
      <w:r>
        <w:rPr>
          <w:noProof/>
        </w:rPr>
        <w:t>Duur van de Overeenkomst</w:t>
      </w:r>
      <w:r>
        <w:rPr>
          <w:noProof/>
        </w:rPr>
        <w:tab/>
      </w:r>
      <w:r>
        <w:rPr>
          <w:noProof/>
        </w:rPr>
        <w:fldChar w:fldCharType="begin"/>
      </w:r>
      <w:r>
        <w:rPr>
          <w:noProof/>
        </w:rPr>
        <w:instrText xml:space="preserve"> PAGEREF _Toc36204060 \h </w:instrText>
      </w:r>
      <w:r>
        <w:rPr>
          <w:noProof/>
        </w:rPr>
      </w:r>
      <w:r>
        <w:rPr>
          <w:noProof/>
        </w:rPr>
        <w:fldChar w:fldCharType="separate"/>
      </w:r>
      <w:r w:rsidR="004E4089">
        <w:rPr>
          <w:noProof/>
        </w:rPr>
        <w:t>4</w:t>
      </w:r>
      <w:r>
        <w:rPr>
          <w:noProof/>
        </w:rPr>
        <w:fldChar w:fldCharType="end"/>
      </w:r>
    </w:p>
    <w:p w14:paraId="5F11D1D8" w14:textId="6D22CE22"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4.</w:t>
      </w:r>
      <w:r>
        <w:rPr>
          <w:rFonts w:asciiTheme="minorHAnsi" w:hAnsiTheme="minorHAnsi" w:cstheme="minorBidi"/>
          <w:noProof/>
          <w:sz w:val="22"/>
          <w:lang w:eastAsia="nl-NL"/>
        </w:rPr>
        <w:tab/>
      </w:r>
      <w:r>
        <w:rPr>
          <w:noProof/>
        </w:rPr>
        <w:t>Vertegenwoordiging van Partijen</w:t>
      </w:r>
      <w:r>
        <w:rPr>
          <w:noProof/>
        </w:rPr>
        <w:tab/>
      </w:r>
      <w:r>
        <w:rPr>
          <w:noProof/>
        </w:rPr>
        <w:fldChar w:fldCharType="begin"/>
      </w:r>
      <w:r>
        <w:rPr>
          <w:noProof/>
        </w:rPr>
        <w:instrText xml:space="preserve"> PAGEREF _Toc36204061 \h </w:instrText>
      </w:r>
      <w:r>
        <w:rPr>
          <w:noProof/>
        </w:rPr>
      </w:r>
      <w:r>
        <w:rPr>
          <w:noProof/>
        </w:rPr>
        <w:fldChar w:fldCharType="separate"/>
      </w:r>
      <w:r w:rsidR="004E4089">
        <w:rPr>
          <w:noProof/>
        </w:rPr>
        <w:t>5</w:t>
      </w:r>
      <w:r>
        <w:rPr>
          <w:noProof/>
        </w:rPr>
        <w:fldChar w:fldCharType="end"/>
      </w:r>
    </w:p>
    <w:p w14:paraId="5F11D1D9" w14:textId="30DD3B4E" w:rsidR="00D52EE6" w:rsidRPr="00D52EE6" w:rsidRDefault="00D52EE6">
      <w:pPr>
        <w:pStyle w:val="Inhopg3"/>
        <w:tabs>
          <w:tab w:val="left" w:pos="1540"/>
          <w:tab w:val="right" w:leader="dot" w:pos="9287"/>
        </w:tabs>
        <w:rPr>
          <w:rFonts w:asciiTheme="minorHAnsi" w:hAnsiTheme="minorHAnsi" w:cstheme="minorBidi"/>
          <w:noProof/>
          <w:sz w:val="22"/>
          <w:lang w:val="en-US" w:eastAsia="nl-NL"/>
        </w:rPr>
      </w:pPr>
      <w:r w:rsidRPr="00D52EE6">
        <w:rPr>
          <w:noProof/>
        </w:rPr>
        <w:t>Artikel 5.</w:t>
      </w:r>
      <w:r>
        <w:rPr>
          <w:rFonts w:asciiTheme="minorHAnsi" w:hAnsiTheme="minorHAnsi" w:cstheme="minorBidi"/>
          <w:noProof/>
          <w:sz w:val="22"/>
          <w:lang w:eastAsia="nl-NL"/>
        </w:rPr>
        <w:tab/>
      </w:r>
      <w:r w:rsidRPr="00290D18">
        <w:rPr>
          <w:noProof/>
          <w:lang w:val="en-US"/>
        </w:rPr>
        <w:t>Social Return of Investment (SROI)</w:t>
      </w:r>
      <w:r w:rsidRPr="00D52EE6">
        <w:rPr>
          <w:noProof/>
          <w:lang w:val="en-US"/>
        </w:rPr>
        <w:tab/>
      </w:r>
      <w:r>
        <w:rPr>
          <w:noProof/>
        </w:rPr>
        <w:fldChar w:fldCharType="begin"/>
      </w:r>
      <w:r w:rsidRPr="00D52EE6">
        <w:rPr>
          <w:noProof/>
          <w:lang w:val="en-US"/>
        </w:rPr>
        <w:instrText xml:space="preserve"> PAGEREF _Toc36204062 \h </w:instrText>
      </w:r>
      <w:r>
        <w:rPr>
          <w:noProof/>
        </w:rPr>
      </w:r>
      <w:r>
        <w:rPr>
          <w:noProof/>
        </w:rPr>
        <w:fldChar w:fldCharType="separate"/>
      </w:r>
      <w:r w:rsidR="004E4089">
        <w:rPr>
          <w:noProof/>
          <w:lang w:val="en-US"/>
        </w:rPr>
        <w:t>6</w:t>
      </w:r>
      <w:r>
        <w:rPr>
          <w:noProof/>
        </w:rPr>
        <w:fldChar w:fldCharType="end"/>
      </w:r>
    </w:p>
    <w:p w14:paraId="5F11D1DA" w14:textId="4CFB9932" w:rsidR="00D52EE6" w:rsidRDefault="00D52EE6">
      <w:pPr>
        <w:pStyle w:val="Inhopg2"/>
        <w:rPr>
          <w:rFonts w:asciiTheme="minorHAnsi" w:hAnsiTheme="minorHAnsi" w:cstheme="minorBidi"/>
          <w:noProof/>
          <w:sz w:val="22"/>
          <w:lang w:eastAsia="nl-NL"/>
        </w:rPr>
      </w:pPr>
      <w:r>
        <w:rPr>
          <w:noProof/>
        </w:rPr>
        <w:t>Omschrijving Prestatie</w:t>
      </w:r>
      <w:r>
        <w:rPr>
          <w:noProof/>
        </w:rPr>
        <w:tab/>
      </w:r>
      <w:r>
        <w:rPr>
          <w:noProof/>
        </w:rPr>
        <w:fldChar w:fldCharType="begin"/>
      </w:r>
      <w:r>
        <w:rPr>
          <w:noProof/>
        </w:rPr>
        <w:instrText xml:space="preserve"> PAGEREF _Toc36204063 \h </w:instrText>
      </w:r>
      <w:r>
        <w:rPr>
          <w:noProof/>
        </w:rPr>
      </w:r>
      <w:r>
        <w:rPr>
          <w:noProof/>
        </w:rPr>
        <w:fldChar w:fldCharType="separate"/>
      </w:r>
      <w:r w:rsidR="004E4089">
        <w:rPr>
          <w:noProof/>
        </w:rPr>
        <w:t>6</w:t>
      </w:r>
      <w:r>
        <w:rPr>
          <w:noProof/>
        </w:rPr>
        <w:fldChar w:fldCharType="end"/>
      </w:r>
    </w:p>
    <w:p w14:paraId="5F11D1DB" w14:textId="4D8B61D9"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6.</w:t>
      </w:r>
      <w:r>
        <w:rPr>
          <w:rFonts w:asciiTheme="minorHAnsi" w:hAnsiTheme="minorHAnsi" w:cstheme="minorBidi"/>
          <w:noProof/>
          <w:sz w:val="22"/>
          <w:lang w:eastAsia="nl-NL"/>
        </w:rPr>
        <w:tab/>
      </w:r>
      <w:r>
        <w:rPr>
          <w:noProof/>
        </w:rPr>
        <w:t xml:space="preserve">Voorwerp van </w:t>
      </w:r>
      <w:r w:rsidRPr="00D52EE6">
        <w:rPr>
          <w:noProof/>
        </w:rPr>
        <w:t xml:space="preserve">de </w:t>
      </w:r>
      <w:r>
        <w:rPr>
          <w:noProof/>
        </w:rPr>
        <w:t>Overeenkomst</w:t>
      </w:r>
      <w:r>
        <w:rPr>
          <w:noProof/>
        </w:rPr>
        <w:tab/>
      </w:r>
      <w:r>
        <w:rPr>
          <w:noProof/>
        </w:rPr>
        <w:fldChar w:fldCharType="begin"/>
      </w:r>
      <w:r>
        <w:rPr>
          <w:noProof/>
        </w:rPr>
        <w:instrText xml:space="preserve"> PAGEREF _Toc36204064 \h </w:instrText>
      </w:r>
      <w:r>
        <w:rPr>
          <w:noProof/>
        </w:rPr>
      </w:r>
      <w:r>
        <w:rPr>
          <w:noProof/>
        </w:rPr>
        <w:fldChar w:fldCharType="separate"/>
      </w:r>
      <w:r w:rsidR="004E4089">
        <w:rPr>
          <w:noProof/>
        </w:rPr>
        <w:t>6</w:t>
      </w:r>
      <w:r>
        <w:rPr>
          <w:noProof/>
        </w:rPr>
        <w:fldChar w:fldCharType="end"/>
      </w:r>
    </w:p>
    <w:p w14:paraId="5F11D1DC" w14:textId="5E5CEA42"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7.</w:t>
      </w:r>
      <w:r>
        <w:rPr>
          <w:rFonts w:asciiTheme="minorHAnsi" w:hAnsiTheme="minorHAnsi" w:cstheme="minorBidi"/>
          <w:noProof/>
          <w:sz w:val="22"/>
          <w:lang w:eastAsia="nl-NL"/>
        </w:rPr>
        <w:tab/>
      </w:r>
      <w:r>
        <w:rPr>
          <w:noProof/>
        </w:rPr>
        <w:t>Begeleiding Personeel van Contractant</w:t>
      </w:r>
      <w:r>
        <w:rPr>
          <w:noProof/>
        </w:rPr>
        <w:tab/>
      </w:r>
      <w:r>
        <w:rPr>
          <w:noProof/>
        </w:rPr>
        <w:fldChar w:fldCharType="begin"/>
      </w:r>
      <w:r>
        <w:rPr>
          <w:noProof/>
        </w:rPr>
        <w:instrText xml:space="preserve"> PAGEREF _Toc36204065 \h </w:instrText>
      </w:r>
      <w:r>
        <w:rPr>
          <w:noProof/>
        </w:rPr>
      </w:r>
      <w:r>
        <w:rPr>
          <w:noProof/>
        </w:rPr>
        <w:fldChar w:fldCharType="separate"/>
      </w:r>
      <w:r w:rsidR="004E4089">
        <w:rPr>
          <w:noProof/>
        </w:rPr>
        <w:t>6</w:t>
      </w:r>
      <w:r>
        <w:rPr>
          <w:noProof/>
        </w:rPr>
        <w:fldChar w:fldCharType="end"/>
      </w:r>
    </w:p>
    <w:p w14:paraId="5F11D1DD" w14:textId="1B79E0D6"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8.</w:t>
      </w:r>
      <w:r>
        <w:rPr>
          <w:rFonts w:asciiTheme="minorHAnsi" w:hAnsiTheme="minorHAnsi" w:cstheme="minorBidi"/>
          <w:noProof/>
          <w:sz w:val="22"/>
          <w:lang w:eastAsia="nl-NL"/>
        </w:rPr>
        <w:tab/>
      </w:r>
      <w:r>
        <w:rPr>
          <w:noProof/>
        </w:rPr>
        <w:t>Verwerking van persoonsgegevens</w:t>
      </w:r>
      <w:r>
        <w:rPr>
          <w:noProof/>
        </w:rPr>
        <w:tab/>
      </w:r>
      <w:r>
        <w:rPr>
          <w:noProof/>
        </w:rPr>
        <w:fldChar w:fldCharType="begin"/>
      </w:r>
      <w:r>
        <w:rPr>
          <w:noProof/>
        </w:rPr>
        <w:instrText xml:space="preserve"> PAGEREF _Toc36204066 \h </w:instrText>
      </w:r>
      <w:r>
        <w:rPr>
          <w:noProof/>
        </w:rPr>
      </w:r>
      <w:r>
        <w:rPr>
          <w:noProof/>
        </w:rPr>
        <w:fldChar w:fldCharType="separate"/>
      </w:r>
      <w:r w:rsidR="004E4089">
        <w:rPr>
          <w:noProof/>
        </w:rPr>
        <w:t>7</w:t>
      </w:r>
      <w:r>
        <w:rPr>
          <w:noProof/>
        </w:rPr>
        <w:fldChar w:fldCharType="end"/>
      </w:r>
    </w:p>
    <w:p w14:paraId="5F11D1DE" w14:textId="5039BDE4"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9.</w:t>
      </w:r>
      <w:r>
        <w:rPr>
          <w:rFonts w:asciiTheme="minorHAnsi" w:hAnsiTheme="minorHAnsi" w:cstheme="minorBidi"/>
          <w:noProof/>
          <w:sz w:val="22"/>
          <w:lang w:eastAsia="nl-NL"/>
        </w:rPr>
        <w:tab/>
      </w:r>
      <w:r>
        <w:rPr>
          <w:noProof/>
        </w:rPr>
        <w:t>Communicatie en informatievoorziening</w:t>
      </w:r>
      <w:r>
        <w:rPr>
          <w:noProof/>
        </w:rPr>
        <w:tab/>
      </w:r>
      <w:r>
        <w:rPr>
          <w:noProof/>
        </w:rPr>
        <w:fldChar w:fldCharType="begin"/>
      </w:r>
      <w:r>
        <w:rPr>
          <w:noProof/>
        </w:rPr>
        <w:instrText xml:space="preserve"> PAGEREF _Toc36204067 \h </w:instrText>
      </w:r>
      <w:r>
        <w:rPr>
          <w:noProof/>
        </w:rPr>
      </w:r>
      <w:r>
        <w:rPr>
          <w:noProof/>
        </w:rPr>
        <w:fldChar w:fldCharType="separate"/>
      </w:r>
      <w:r w:rsidR="004E4089">
        <w:rPr>
          <w:noProof/>
        </w:rPr>
        <w:t>7</w:t>
      </w:r>
      <w:r>
        <w:rPr>
          <w:noProof/>
        </w:rPr>
        <w:fldChar w:fldCharType="end"/>
      </w:r>
    </w:p>
    <w:p w14:paraId="5F11D1DF" w14:textId="15B4562D"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10.</w:t>
      </w:r>
      <w:r>
        <w:rPr>
          <w:rFonts w:asciiTheme="minorHAnsi" w:hAnsiTheme="minorHAnsi" w:cstheme="minorBidi"/>
          <w:noProof/>
          <w:sz w:val="22"/>
          <w:lang w:eastAsia="nl-NL"/>
        </w:rPr>
        <w:tab/>
      </w:r>
      <w:r>
        <w:rPr>
          <w:noProof/>
        </w:rPr>
        <w:t>Tijdstip van nakoming</w:t>
      </w:r>
      <w:r>
        <w:rPr>
          <w:noProof/>
        </w:rPr>
        <w:tab/>
      </w:r>
      <w:r>
        <w:rPr>
          <w:noProof/>
        </w:rPr>
        <w:fldChar w:fldCharType="begin"/>
      </w:r>
      <w:r>
        <w:rPr>
          <w:noProof/>
        </w:rPr>
        <w:instrText xml:space="preserve"> PAGEREF _Toc36204068 \h </w:instrText>
      </w:r>
      <w:r>
        <w:rPr>
          <w:noProof/>
        </w:rPr>
      </w:r>
      <w:r>
        <w:rPr>
          <w:noProof/>
        </w:rPr>
        <w:fldChar w:fldCharType="separate"/>
      </w:r>
      <w:r w:rsidR="004E4089">
        <w:rPr>
          <w:noProof/>
        </w:rPr>
        <w:t>8</w:t>
      </w:r>
      <w:r>
        <w:rPr>
          <w:noProof/>
        </w:rPr>
        <w:fldChar w:fldCharType="end"/>
      </w:r>
    </w:p>
    <w:p w14:paraId="5F11D1E0" w14:textId="2EA1A619"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11.</w:t>
      </w:r>
      <w:r>
        <w:rPr>
          <w:rFonts w:asciiTheme="minorHAnsi" w:hAnsiTheme="minorHAnsi" w:cstheme="minorBidi"/>
          <w:noProof/>
          <w:sz w:val="22"/>
          <w:lang w:eastAsia="nl-NL"/>
        </w:rPr>
        <w:tab/>
      </w:r>
      <w:r>
        <w:rPr>
          <w:noProof/>
        </w:rPr>
        <w:t>Prijzen en tarieve</w:t>
      </w:r>
      <w:r w:rsidRPr="00D52EE6">
        <w:rPr>
          <w:noProof/>
        </w:rPr>
        <w:t>n</w:t>
      </w:r>
      <w:r>
        <w:rPr>
          <w:noProof/>
        </w:rPr>
        <w:tab/>
      </w:r>
      <w:r>
        <w:rPr>
          <w:noProof/>
        </w:rPr>
        <w:fldChar w:fldCharType="begin"/>
      </w:r>
      <w:r>
        <w:rPr>
          <w:noProof/>
        </w:rPr>
        <w:instrText xml:space="preserve"> PAGEREF _Toc36204069 \h </w:instrText>
      </w:r>
      <w:r>
        <w:rPr>
          <w:noProof/>
        </w:rPr>
      </w:r>
      <w:r>
        <w:rPr>
          <w:noProof/>
        </w:rPr>
        <w:fldChar w:fldCharType="separate"/>
      </w:r>
      <w:r w:rsidR="004E4089">
        <w:rPr>
          <w:noProof/>
        </w:rPr>
        <w:t>8</w:t>
      </w:r>
      <w:r>
        <w:rPr>
          <w:noProof/>
        </w:rPr>
        <w:fldChar w:fldCharType="end"/>
      </w:r>
    </w:p>
    <w:p w14:paraId="5F11D1E1" w14:textId="3397508C"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12.</w:t>
      </w:r>
      <w:r>
        <w:rPr>
          <w:rFonts w:asciiTheme="minorHAnsi" w:hAnsiTheme="minorHAnsi" w:cstheme="minorBidi"/>
          <w:noProof/>
          <w:sz w:val="22"/>
          <w:lang w:eastAsia="nl-NL"/>
        </w:rPr>
        <w:tab/>
      </w:r>
      <w:r>
        <w:rPr>
          <w:noProof/>
        </w:rPr>
        <w:t>Verantwoording, facturering en betaling</w:t>
      </w:r>
      <w:r>
        <w:rPr>
          <w:noProof/>
        </w:rPr>
        <w:tab/>
      </w:r>
      <w:r>
        <w:rPr>
          <w:noProof/>
        </w:rPr>
        <w:fldChar w:fldCharType="begin"/>
      </w:r>
      <w:r>
        <w:rPr>
          <w:noProof/>
        </w:rPr>
        <w:instrText xml:space="preserve"> PAGEREF _Toc36204070 \h </w:instrText>
      </w:r>
      <w:r>
        <w:rPr>
          <w:noProof/>
        </w:rPr>
      </w:r>
      <w:r>
        <w:rPr>
          <w:noProof/>
        </w:rPr>
        <w:fldChar w:fldCharType="separate"/>
      </w:r>
      <w:r w:rsidR="004E4089">
        <w:rPr>
          <w:noProof/>
        </w:rPr>
        <w:t>9</w:t>
      </w:r>
      <w:r>
        <w:rPr>
          <w:noProof/>
        </w:rPr>
        <w:fldChar w:fldCharType="end"/>
      </w:r>
    </w:p>
    <w:p w14:paraId="5F11D1E2" w14:textId="6320C033"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13.</w:t>
      </w:r>
      <w:r>
        <w:rPr>
          <w:rFonts w:asciiTheme="minorHAnsi" w:hAnsiTheme="minorHAnsi" w:cstheme="minorBidi"/>
          <w:noProof/>
          <w:sz w:val="22"/>
          <w:lang w:eastAsia="nl-NL"/>
        </w:rPr>
        <w:tab/>
      </w:r>
      <w:r>
        <w:rPr>
          <w:noProof/>
        </w:rPr>
        <w:t>Garantie</w:t>
      </w:r>
      <w:r>
        <w:rPr>
          <w:noProof/>
        </w:rPr>
        <w:tab/>
      </w:r>
      <w:r>
        <w:rPr>
          <w:noProof/>
        </w:rPr>
        <w:fldChar w:fldCharType="begin"/>
      </w:r>
      <w:r>
        <w:rPr>
          <w:noProof/>
        </w:rPr>
        <w:instrText xml:space="preserve"> PAGEREF _Toc36204071 \h </w:instrText>
      </w:r>
      <w:r>
        <w:rPr>
          <w:noProof/>
        </w:rPr>
      </w:r>
      <w:r>
        <w:rPr>
          <w:noProof/>
        </w:rPr>
        <w:fldChar w:fldCharType="separate"/>
      </w:r>
      <w:r w:rsidR="004E4089">
        <w:rPr>
          <w:noProof/>
        </w:rPr>
        <w:t>9</w:t>
      </w:r>
      <w:r>
        <w:rPr>
          <w:noProof/>
        </w:rPr>
        <w:fldChar w:fldCharType="end"/>
      </w:r>
    </w:p>
    <w:p w14:paraId="5F11D1E3" w14:textId="3FF95F56"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14.</w:t>
      </w:r>
      <w:r>
        <w:rPr>
          <w:rFonts w:asciiTheme="minorHAnsi" w:hAnsiTheme="minorHAnsi" w:cstheme="minorBidi"/>
          <w:noProof/>
          <w:sz w:val="22"/>
          <w:lang w:eastAsia="nl-NL"/>
        </w:rPr>
        <w:tab/>
      </w:r>
      <w:r>
        <w:rPr>
          <w:noProof/>
        </w:rPr>
        <w:t>Verzekeringen en zekerheidstelling</w:t>
      </w:r>
      <w:r>
        <w:rPr>
          <w:noProof/>
        </w:rPr>
        <w:tab/>
      </w:r>
      <w:r>
        <w:rPr>
          <w:noProof/>
        </w:rPr>
        <w:fldChar w:fldCharType="begin"/>
      </w:r>
      <w:r>
        <w:rPr>
          <w:noProof/>
        </w:rPr>
        <w:instrText xml:space="preserve"> PAGEREF _Toc36204072 \h </w:instrText>
      </w:r>
      <w:r>
        <w:rPr>
          <w:noProof/>
        </w:rPr>
      </w:r>
      <w:r>
        <w:rPr>
          <w:noProof/>
        </w:rPr>
        <w:fldChar w:fldCharType="separate"/>
      </w:r>
      <w:r w:rsidR="004E4089">
        <w:rPr>
          <w:noProof/>
        </w:rPr>
        <w:t>10</w:t>
      </w:r>
      <w:r>
        <w:rPr>
          <w:noProof/>
        </w:rPr>
        <w:fldChar w:fldCharType="end"/>
      </w:r>
    </w:p>
    <w:p w14:paraId="5F11D1E4" w14:textId="7C2CB9E2" w:rsidR="00D52EE6" w:rsidRDefault="00D52EE6">
      <w:pPr>
        <w:pStyle w:val="Inhopg2"/>
        <w:rPr>
          <w:rFonts w:asciiTheme="minorHAnsi" w:hAnsiTheme="minorHAnsi" w:cstheme="minorBidi"/>
          <w:noProof/>
          <w:sz w:val="22"/>
          <w:lang w:eastAsia="nl-NL"/>
        </w:rPr>
      </w:pPr>
      <w:r>
        <w:rPr>
          <w:noProof/>
        </w:rPr>
        <w:t>Juridische aspecten</w:t>
      </w:r>
      <w:r>
        <w:rPr>
          <w:noProof/>
        </w:rPr>
        <w:tab/>
      </w:r>
      <w:r>
        <w:rPr>
          <w:noProof/>
        </w:rPr>
        <w:fldChar w:fldCharType="begin"/>
      </w:r>
      <w:r>
        <w:rPr>
          <w:noProof/>
        </w:rPr>
        <w:instrText xml:space="preserve"> PAGEREF _Toc36204073 \h </w:instrText>
      </w:r>
      <w:r>
        <w:rPr>
          <w:noProof/>
        </w:rPr>
      </w:r>
      <w:r>
        <w:rPr>
          <w:noProof/>
        </w:rPr>
        <w:fldChar w:fldCharType="separate"/>
      </w:r>
      <w:r w:rsidR="004E4089">
        <w:rPr>
          <w:noProof/>
        </w:rPr>
        <w:t>10</w:t>
      </w:r>
      <w:r>
        <w:rPr>
          <w:noProof/>
        </w:rPr>
        <w:fldChar w:fldCharType="end"/>
      </w:r>
    </w:p>
    <w:p w14:paraId="5F11D1E5" w14:textId="7B8EA007"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15.</w:t>
      </w:r>
      <w:r>
        <w:rPr>
          <w:rFonts w:asciiTheme="minorHAnsi" w:hAnsiTheme="minorHAnsi" w:cstheme="minorBidi"/>
          <w:noProof/>
          <w:sz w:val="22"/>
          <w:lang w:eastAsia="nl-NL"/>
        </w:rPr>
        <w:tab/>
      </w:r>
      <w:r>
        <w:rPr>
          <w:noProof/>
        </w:rPr>
        <w:t>Rechtskarakter van de Overeenkomst, toepasselijke voorwaarden</w:t>
      </w:r>
      <w:r>
        <w:rPr>
          <w:noProof/>
        </w:rPr>
        <w:tab/>
      </w:r>
      <w:r>
        <w:rPr>
          <w:noProof/>
        </w:rPr>
        <w:fldChar w:fldCharType="begin"/>
      </w:r>
      <w:r>
        <w:rPr>
          <w:noProof/>
        </w:rPr>
        <w:instrText xml:space="preserve"> PAGEREF _Toc36204074 \h </w:instrText>
      </w:r>
      <w:r>
        <w:rPr>
          <w:noProof/>
        </w:rPr>
      </w:r>
      <w:r>
        <w:rPr>
          <w:noProof/>
        </w:rPr>
        <w:fldChar w:fldCharType="separate"/>
      </w:r>
      <w:r w:rsidR="004E4089">
        <w:rPr>
          <w:noProof/>
        </w:rPr>
        <w:t>10</w:t>
      </w:r>
      <w:r>
        <w:rPr>
          <w:noProof/>
        </w:rPr>
        <w:fldChar w:fldCharType="end"/>
      </w:r>
    </w:p>
    <w:p w14:paraId="5F11D1E6" w14:textId="3224E436"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16.</w:t>
      </w:r>
      <w:r>
        <w:rPr>
          <w:rFonts w:asciiTheme="minorHAnsi" w:hAnsiTheme="minorHAnsi" w:cstheme="minorBidi"/>
          <w:noProof/>
          <w:sz w:val="22"/>
          <w:lang w:eastAsia="nl-NL"/>
        </w:rPr>
        <w:tab/>
      </w:r>
      <w:r>
        <w:rPr>
          <w:noProof/>
        </w:rPr>
        <w:t>Boetebeding en bonus</w:t>
      </w:r>
      <w:r>
        <w:rPr>
          <w:noProof/>
        </w:rPr>
        <w:tab/>
      </w:r>
      <w:r>
        <w:rPr>
          <w:noProof/>
        </w:rPr>
        <w:fldChar w:fldCharType="begin"/>
      </w:r>
      <w:r>
        <w:rPr>
          <w:noProof/>
        </w:rPr>
        <w:instrText xml:space="preserve"> PAGEREF _Toc36204075 \h </w:instrText>
      </w:r>
      <w:r>
        <w:rPr>
          <w:noProof/>
        </w:rPr>
      </w:r>
      <w:r>
        <w:rPr>
          <w:noProof/>
        </w:rPr>
        <w:fldChar w:fldCharType="separate"/>
      </w:r>
      <w:r w:rsidR="004E4089">
        <w:rPr>
          <w:noProof/>
        </w:rPr>
        <w:t>11</w:t>
      </w:r>
      <w:r>
        <w:rPr>
          <w:noProof/>
        </w:rPr>
        <w:fldChar w:fldCharType="end"/>
      </w:r>
    </w:p>
    <w:p w14:paraId="5F11D1E7" w14:textId="404A3F09"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17.</w:t>
      </w:r>
      <w:r>
        <w:rPr>
          <w:rFonts w:asciiTheme="minorHAnsi" w:hAnsiTheme="minorHAnsi" w:cstheme="minorBidi"/>
          <w:noProof/>
          <w:sz w:val="22"/>
          <w:lang w:eastAsia="nl-NL"/>
        </w:rPr>
        <w:tab/>
      </w:r>
      <w:r>
        <w:rPr>
          <w:noProof/>
        </w:rPr>
        <w:t>Nietige bepalingen</w:t>
      </w:r>
      <w:r>
        <w:rPr>
          <w:noProof/>
        </w:rPr>
        <w:tab/>
      </w:r>
      <w:r>
        <w:rPr>
          <w:noProof/>
        </w:rPr>
        <w:fldChar w:fldCharType="begin"/>
      </w:r>
      <w:r>
        <w:rPr>
          <w:noProof/>
        </w:rPr>
        <w:instrText xml:space="preserve"> PAGEREF _Toc36204076 \h </w:instrText>
      </w:r>
      <w:r>
        <w:rPr>
          <w:noProof/>
        </w:rPr>
      </w:r>
      <w:r>
        <w:rPr>
          <w:noProof/>
        </w:rPr>
        <w:fldChar w:fldCharType="separate"/>
      </w:r>
      <w:r w:rsidR="004E4089">
        <w:rPr>
          <w:noProof/>
        </w:rPr>
        <w:t>11</w:t>
      </w:r>
      <w:r>
        <w:rPr>
          <w:noProof/>
        </w:rPr>
        <w:fldChar w:fldCharType="end"/>
      </w:r>
    </w:p>
    <w:p w14:paraId="5F11D1E8" w14:textId="56F8DD93" w:rsidR="00D52EE6" w:rsidRDefault="00D52EE6">
      <w:pPr>
        <w:pStyle w:val="Inhopg3"/>
        <w:tabs>
          <w:tab w:val="left" w:pos="1540"/>
          <w:tab w:val="right" w:leader="dot" w:pos="9287"/>
        </w:tabs>
        <w:rPr>
          <w:rFonts w:asciiTheme="minorHAnsi" w:hAnsiTheme="minorHAnsi" w:cstheme="minorBidi"/>
          <w:noProof/>
          <w:sz w:val="22"/>
          <w:lang w:eastAsia="nl-NL"/>
        </w:rPr>
      </w:pPr>
      <w:r>
        <w:rPr>
          <w:noProof/>
        </w:rPr>
        <w:t>Artikel 18.</w:t>
      </w:r>
      <w:r>
        <w:rPr>
          <w:rFonts w:asciiTheme="minorHAnsi" w:hAnsiTheme="minorHAnsi" w:cstheme="minorBidi"/>
          <w:noProof/>
          <w:sz w:val="22"/>
          <w:lang w:eastAsia="nl-NL"/>
        </w:rPr>
        <w:tab/>
      </w:r>
      <w:r>
        <w:rPr>
          <w:noProof/>
        </w:rPr>
        <w:t>Geschillen en rechtbank</w:t>
      </w:r>
      <w:r>
        <w:rPr>
          <w:noProof/>
        </w:rPr>
        <w:tab/>
      </w:r>
      <w:r>
        <w:rPr>
          <w:noProof/>
        </w:rPr>
        <w:fldChar w:fldCharType="begin"/>
      </w:r>
      <w:r>
        <w:rPr>
          <w:noProof/>
        </w:rPr>
        <w:instrText xml:space="preserve"> PAGEREF _Toc36204077 \h </w:instrText>
      </w:r>
      <w:r>
        <w:rPr>
          <w:noProof/>
        </w:rPr>
      </w:r>
      <w:r>
        <w:rPr>
          <w:noProof/>
        </w:rPr>
        <w:fldChar w:fldCharType="separate"/>
      </w:r>
      <w:r w:rsidR="004E4089">
        <w:rPr>
          <w:noProof/>
        </w:rPr>
        <w:t>11</w:t>
      </w:r>
      <w:r>
        <w:rPr>
          <w:noProof/>
        </w:rPr>
        <w:fldChar w:fldCharType="end"/>
      </w:r>
    </w:p>
    <w:p w14:paraId="5F11D1E9" w14:textId="0E45C0B6" w:rsidR="00D52EE6" w:rsidRDefault="00D52EE6">
      <w:pPr>
        <w:pStyle w:val="Inhopg1"/>
        <w:rPr>
          <w:rFonts w:asciiTheme="minorHAnsi" w:hAnsiTheme="minorHAnsi" w:cstheme="minorBidi"/>
          <w:b w:val="0"/>
          <w:noProof/>
          <w:sz w:val="22"/>
          <w:lang w:eastAsia="nl-NL"/>
        </w:rPr>
      </w:pPr>
      <w:r>
        <w:rPr>
          <w:noProof/>
        </w:rPr>
        <w:t>Ondertekening</w:t>
      </w:r>
      <w:r>
        <w:rPr>
          <w:noProof/>
        </w:rPr>
        <w:tab/>
      </w:r>
      <w:r>
        <w:rPr>
          <w:noProof/>
        </w:rPr>
        <w:fldChar w:fldCharType="begin"/>
      </w:r>
      <w:r>
        <w:rPr>
          <w:noProof/>
        </w:rPr>
        <w:instrText xml:space="preserve"> PAGEREF _Toc36204078 \h </w:instrText>
      </w:r>
      <w:r>
        <w:rPr>
          <w:noProof/>
        </w:rPr>
      </w:r>
      <w:r>
        <w:rPr>
          <w:noProof/>
        </w:rPr>
        <w:fldChar w:fldCharType="separate"/>
      </w:r>
      <w:r w:rsidR="004E4089">
        <w:rPr>
          <w:noProof/>
        </w:rPr>
        <w:t>11</w:t>
      </w:r>
      <w:r>
        <w:rPr>
          <w:noProof/>
        </w:rPr>
        <w:fldChar w:fldCharType="end"/>
      </w:r>
    </w:p>
    <w:p w14:paraId="5F11D1EA" w14:textId="77777777" w:rsidR="00A369DF" w:rsidRDefault="00D52EE6" w:rsidP="007E34DB">
      <w:r>
        <w:rPr>
          <w:b/>
        </w:rPr>
        <w:fldChar w:fldCharType="end"/>
      </w:r>
    </w:p>
    <w:p w14:paraId="5F11D1EB" w14:textId="77777777" w:rsidR="005C7C8C" w:rsidRDefault="005C7C8C" w:rsidP="007E34DB"/>
    <w:p w14:paraId="5F11D1EC" w14:textId="77777777" w:rsidR="000E508E" w:rsidRPr="000E508E" w:rsidRDefault="000E508E" w:rsidP="007E34DB"/>
    <w:p w14:paraId="5F11D1ED" w14:textId="77777777" w:rsidR="007E34DB" w:rsidRDefault="007E34DB"/>
    <w:p w14:paraId="5F11D1EE" w14:textId="402F7386" w:rsidR="00F85A94" w:rsidRDefault="00F85A94">
      <w:bookmarkStart w:id="0" w:name="_Toc26255742"/>
      <w:bookmarkStart w:id="1" w:name="_Toc26255874"/>
      <w:bookmarkStart w:id="2" w:name="_Toc26261391"/>
      <w:bookmarkStart w:id="3" w:name="_Toc26261631"/>
      <w:r>
        <w:rPr>
          <w:b/>
          <w:bCs/>
        </w:rPr>
        <w:br w:type="page"/>
      </w:r>
    </w:p>
    <w:p w14:paraId="5F11D1EF" w14:textId="77777777" w:rsidR="007E34DB" w:rsidRPr="006646C0" w:rsidRDefault="007E34DB" w:rsidP="007E34DB">
      <w:pPr>
        <w:pStyle w:val="Kop1"/>
        <w:framePr w:wrap="notBeside"/>
        <w:rPr>
          <w:sz w:val="32"/>
          <w:szCs w:val="32"/>
        </w:rPr>
      </w:pPr>
      <w:bookmarkStart w:id="4" w:name="_Toc36204052"/>
      <w:r w:rsidRPr="006646C0">
        <w:rPr>
          <w:sz w:val="32"/>
          <w:szCs w:val="32"/>
        </w:rPr>
        <w:lastRenderedPageBreak/>
        <w:t>Ondergetekenden</w:t>
      </w:r>
      <w:bookmarkStart w:id="5" w:name="_Toc443472385"/>
      <w:bookmarkEnd w:id="5"/>
      <w:bookmarkEnd w:id="0"/>
      <w:bookmarkEnd w:id="1"/>
      <w:bookmarkEnd w:id="2"/>
      <w:bookmarkEnd w:id="3"/>
      <w:bookmarkEnd w:id="4"/>
    </w:p>
    <w:p w14:paraId="5F11D1F0" w14:textId="77777777" w:rsidR="007E34DB" w:rsidRPr="00A76A17" w:rsidRDefault="007E34DB" w:rsidP="00A76A17">
      <w:pPr>
        <w:pStyle w:val="Kop3zonderartikel"/>
      </w:pPr>
      <w:bookmarkStart w:id="6" w:name="_Opdrachtgever"/>
      <w:bookmarkStart w:id="7" w:name="_Toc26255743"/>
      <w:bookmarkStart w:id="8" w:name="_Toc26255875"/>
      <w:bookmarkStart w:id="9" w:name="_Toc26261392"/>
      <w:bookmarkStart w:id="10" w:name="_Toc36204053"/>
      <w:bookmarkEnd w:id="6"/>
      <w:r w:rsidRPr="00A76A17">
        <w:t>De Gemeente</w:t>
      </w:r>
      <w:bookmarkEnd w:id="7"/>
      <w:bookmarkEnd w:id="8"/>
      <w:bookmarkEnd w:id="9"/>
      <w:bookmarkEnd w:id="10"/>
      <w:r w:rsidRPr="00A76A17">
        <w:t xml:space="preserve"> </w:t>
      </w:r>
    </w:p>
    <w:p w14:paraId="5F11D1F1" w14:textId="16E90B86" w:rsidR="007E34DB" w:rsidRPr="00ED4CC5" w:rsidRDefault="007E34DB" w:rsidP="007E34DB">
      <w:bookmarkStart w:id="11" w:name="_Hlk26531113"/>
      <w:bookmarkStart w:id="12" w:name="_Toc443472387"/>
      <w:r w:rsidRPr="00ED4CC5">
        <w:t xml:space="preserve">De publiekrechtelijke rechtspersoon </w:t>
      </w:r>
      <w:r w:rsidR="00615447" w:rsidRPr="00ED4CC5">
        <w:t xml:space="preserve">Gemeente </w:t>
      </w:r>
      <w:bookmarkStart w:id="13" w:name="_Hlk64472887"/>
      <w:bookmarkStart w:id="14" w:name="_Hlk64473764"/>
      <w:r w:rsidR="0012414A" w:rsidRPr="00ED4CC5">
        <w:t>Dijk en Waard</w:t>
      </w:r>
      <w:r w:rsidR="000F3EE6" w:rsidRPr="00ED4CC5">
        <w:t xml:space="preserve"> </w:t>
      </w:r>
      <w:r w:rsidRPr="00ED4CC5">
        <w:t xml:space="preserve">gevestigd te </w:t>
      </w:r>
      <w:bookmarkStart w:id="15" w:name="_Hlk64472877"/>
      <w:proofErr w:type="spellStart"/>
      <w:r w:rsidR="0012414A" w:rsidRPr="00ED4CC5">
        <w:t>Parelhof</w:t>
      </w:r>
      <w:proofErr w:type="spellEnd"/>
      <w:r w:rsidR="0012414A" w:rsidRPr="00ED4CC5">
        <w:t xml:space="preserve"> 1</w:t>
      </w:r>
      <w:r w:rsidR="000F3EE6" w:rsidRPr="00ED4CC5">
        <w:t xml:space="preserve">, </w:t>
      </w:r>
      <w:r w:rsidR="0012414A" w:rsidRPr="00ED4CC5">
        <w:t>1703 EZ</w:t>
      </w:r>
      <w:r w:rsidR="000F3EE6" w:rsidRPr="00ED4CC5">
        <w:t xml:space="preserve">, </w:t>
      </w:r>
      <w:r w:rsidR="0012414A" w:rsidRPr="00ED4CC5">
        <w:t>Heerhugowaard</w:t>
      </w:r>
      <w:bookmarkEnd w:id="15"/>
      <w:bookmarkEnd w:id="13"/>
      <w:r w:rsidR="00ED4CC5" w:rsidRPr="00ED4CC5">
        <w:t>,</w:t>
      </w:r>
      <w:r w:rsidR="0012414A" w:rsidRPr="00ED4CC5">
        <w:t xml:space="preserve"> </w:t>
      </w:r>
      <w:r w:rsidRPr="00ED4CC5">
        <w:t xml:space="preserve">rechtsgeldig vertegenwoordigd op grond van artikel 171, eerste lid van de Gemeentewet door haar </w:t>
      </w:r>
      <w:r w:rsidR="00F25C04" w:rsidRPr="00ED4CC5">
        <w:t>burgemeester</w:t>
      </w:r>
      <w:r w:rsidR="00354E97" w:rsidRPr="00ED4CC5">
        <w:t xml:space="preserve"> </w:t>
      </w:r>
      <w:r w:rsidR="0012414A" w:rsidRPr="00ED4CC5">
        <w:t xml:space="preserve">de heer </w:t>
      </w:r>
      <w:r w:rsidR="00174F61" w:rsidRPr="00ED4CC5">
        <w:t>J.</w:t>
      </w:r>
      <w:r w:rsidR="0012414A" w:rsidRPr="00ED4CC5">
        <w:t xml:space="preserve">P. </w:t>
      </w:r>
      <w:proofErr w:type="spellStart"/>
      <w:r w:rsidR="0012414A" w:rsidRPr="00ED4CC5">
        <w:t>Rehwinkel</w:t>
      </w:r>
      <w:bookmarkEnd w:id="14"/>
      <w:proofErr w:type="spellEnd"/>
      <w:r w:rsidRPr="00ED4CC5">
        <w:t xml:space="preserve">, welke volmacht tot </w:t>
      </w:r>
      <w:proofErr w:type="spellStart"/>
      <w:r w:rsidRPr="00ED4CC5">
        <w:t>contra</w:t>
      </w:r>
      <w:r w:rsidR="00ED1244" w:rsidRPr="00ED4CC5">
        <w:t>c</w:t>
      </w:r>
      <w:r w:rsidRPr="00ED4CC5">
        <w:t>tering</w:t>
      </w:r>
      <w:proofErr w:type="spellEnd"/>
      <w:r w:rsidRPr="00ED4CC5">
        <w:t xml:space="preserve"> respectievelijk mandaat om haar te vertegenwoordigen verleend heeft aan </w:t>
      </w:r>
      <w:r w:rsidR="0012414A" w:rsidRPr="00ED4CC5">
        <w:t xml:space="preserve">mevrouw E. de Jong, </w:t>
      </w:r>
      <w:r w:rsidR="00ED4CC5" w:rsidRPr="00ED4CC5">
        <w:t>A</w:t>
      </w:r>
      <w:r w:rsidR="00B12870" w:rsidRPr="00ED4CC5">
        <w:t xml:space="preserve">dviseur </w:t>
      </w:r>
      <w:r w:rsidR="00ED4CC5" w:rsidRPr="00ED4CC5">
        <w:t>F</w:t>
      </w:r>
      <w:r w:rsidR="00B12870" w:rsidRPr="00ED4CC5">
        <w:t>acilitair</w:t>
      </w:r>
      <w:r w:rsidRPr="00ED4CC5">
        <w:t>, hierna te noemen: de Gemeente.</w:t>
      </w:r>
    </w:p>
    <w:p w14:paraId="4EB00B57" w14:textId="77777777" w:rsidR="00174F61" w:rsidRDefault="00174F61" w:rsidP="007E34DB"/>
    <w:p w14:paraId="5F11D1F2" w14:textId="065D91D3" w:rsidR="007E34DB" w:rsidRPr="00E67090" w:rsidRDefault="007E34DB" w:rsidP="007E34DB">
      <w:r w:rsidRPr="6461045D">
        <w:t xml:space="preserve">en </w:t>
      </w:r>
    </w:p>
    <w:p w14:paraId="5F11D1F4" w14:textId="77777777" w:rsidR="007E34DB" w:rsidRPr="006E1E0A" w:rsidRDefault="007E34DB" w:rsidP="00A76A17">
      <w:pPr>
        <w:pStyle w:val="Kop3zonderartikel"/>
      </w:pPr>
      <w:bookmarkStart w:id="16" w:name="_Toc26255744"/>
      <w:bookmarkStart w:id="17" w:name="_Toc26255876"/>
      <w:bookmarkStart w:id="18" w:name="_Toc26261393"/>
      <w:bookmarkStart w:id="19" w:name="_Toc36204054"/>
      <w:bookmarkEnd w:id="11"/>
      <w:r>
        <w:t>Contractant</w:t>
      </w:r>
      <w:bookmarkEnd w:id="12"/>
      <w:bookmarkEnd w:id="16"/>
      <w:bookmarkEnd w:id="17"/>
      <w:bookmarkEnd w:id="18"/>
      <w:bookmarkEnd w:id="19"/>
    </w:p>
    <w:p w14:paraId="5F11D1F5" w14:textId="77777777" w:rsidR="007E34DB" w:rsidRDefault="007E34DB" w:rsidP="007E34DB">
      <w:r w:rsidRPr="007109F0">
        <w:rPr>
          <w:color w:val="00B0F0"/>
        </w:rPr>
        <w:t>Naam Contractant</w:t>
      </w:r>
      <w:r w:rsidRPr="007109F0">
        <w:t xml:space="preserve">, statutair gevestigd te  </w:t>
      </w:r>
      <w:r w:rsidRPr="007109F0">
        <w:rPr>
          <w:color w:val="00B0F0"/>
        </w:rPr>
        <w:t>adres, postcode, plaatsnaam&gt;, postadres, postcode, plaatsnaam</w:t>
      </w:r>
      <w:r w:rsidRPr="007109F0">
        <w:rPr>
          <w:color w:val="92D050"/>
        </w:rPr>
        <w:t xml:space="preserve">, </w:t>
      </w:r>
      <w:r w:rsidRPr="007109F0">
        <w:t xml:space="preserve">ingeschreven in het Handelsregister van de Kamer van Koophandel onder nummer </w:t>
      </w:r>
      <w:r w:rsidRPr="007109F0">
        <w:rPr>
          <w:color w:val="00B0F0"/>
        </w:rPr>
        <w:t>KVK nummer</w:t>
      </w:r>
      <w:r w:rsidR="00615447">
        <w:rPr>
          <w:color w:val="00B0F0"/>
        </w:rPr>
        <w:t xml:space="preserve"> </w:t>
      </w:r>
      <w:r w:rsidR="00615447">
        <w:t xml:space="preserve">(vestigingsnummer </w:t>
      </w:r>
      <w:r w:rsidR="00615447">
        <w:rPr>
          <w:color w:val="00B0F0"/>
        </w:rPr>
        <w:t>vestigingsnummer</w:t>
      </w:r>
      <w:r w:rsidR="00615447" w:rsidRPr="00615447">
        <w:t>)</w:t>
      </w:r>
      <w:r w:rsidRPr="007109F0">
        <w:t xml:space="preserve">, te dezen rechtsgeldig vertegenwoordigd door  </w:t>
      </w:r>
      <w:r w:rsidRPr="007109F0">
        <w:rPr>
          <w:color w:val="00B0F0"/>
        </w:rPr>
        <w:t xml:space="preserve">de heer/mevrouw naam, functie </w:t>
      </w:r>
      <w:r w:rsidRPr="007109F0">
        <w:t>, verder te noemen Contractant</w:t>
      </w:r>
      <w:r>
        <w:t>.</w:t>
      </w:r>
    </w:p>
    <w:p w14:paraId="5F11D1F6" w14:textId="77777777" w:rsidR="007E34DB" w:rsidRDefault="007E34DB" w:rsidP="007E34DB"/>
    <w:p w14:paraId="5F11D1F7" w14:textId="77777777" w:rsidR="007E34DB" w:rsidRDefault="007E34DB" w:rsidP="007E34DB">
      <w:r w:rsidRPr="007109F0">
        <w:t>Gezamenlijk te noemen: Partijen,</w:t>
      </w:r>
      <w:r>
        <w:br/>
      </w:r>
    </w:p>
    <w:p w14:paraId="5F11D1F8" w14:textId="77777777" w:rsidR="007E34DB" w:rsidRDefault="007E34DB" w:rsidP="007E34DB"/>
    <w:p w14:paraId="5F11D1F9" w14:textId="77777777" w:rsidR="007E34DB" w:rsidRPr="006646C0" w:rsidRDefault="007E34DB" w:rsidP="007E34DB">
      <w:pPr>
        <w:pStyle w:val="Kop1"/>
        <w:framePr w:wrap="notBeside"/>
        <w:rPr>
          <w:sz w:val="32"/>
          <w:szCs w:val="32"/>
        </w:rPr>
      </w:pPr>
      <w:bookmarkStart w:id="20" w:name="_Toc443472388"/>
      <w:bookmarkStart w:id="21" w:name="_Toc26255745"/>
      <w:bookmarkStart w:id="22" w:name="_Toc26255877"/>
      <w:bookmarkStart w:id="23" w:name="_Toc26261394"/>
      <w:bookmarkStart w:id="24" w:name="_Toc26261632"/>
      <w:bookmarkStart w:id="25" w:name="_Toc36204055"/>
      <w:r w:rsidRPr="006646C0">
        <w:rPr>
          <w:sz w:val="32"/>
          <w:szCs w:val="32"/>
        </w:rPr>
        <w:t>Overwegende da</w:t>
      </w:r>
      <w:bookmarkEnd w:id="20"/>
      <w:bookmarkEnd w:id="21"/>
      <w:bookmarkEnd w:id="22"/>
      <w:bookmarkEnd w:id="23"/>
      <w:bookmarkEnd w:id="24"/>
      <w:r w:rsidRPr="006646C0">
        <w:rPr>
          <w:sz w:val="32"/>
          <w:szCs w:val="32"/>
        </w:rPr>
        <w:t>t</w:t>
      </w:r>
      <w:bookmarkEnd w:id="25"/>
    </w:p>
    <w:tbl>
      <w:tblPr>
        <w:tblStyle w:val="Tabelraster"/>
        <w:tblW w:w="964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41"/>
      </w:tblGrid>
      <w:tr w:rsidR="00FB18C1" w14:paraId="5F11D1FF" w14:textId="77777777" w:rsidTr="00FB18C1">
        <w:tc>
          <w:tcPr>
            <w:tcW w:w="9641" w:type="dxa"/>
          </w:tcPr>
          <w:p w14:paraId="5F11D1FA" w14:textId="77777777" w:rsidR="00FB18C1" w:rsidRPr="00190243" w:rsidRDefault="00FB18C1" w:rsidP="007E34DB">
            <w:bookmarkStart w:id="26" w:name="_Overwegende_dat"/>
            <w:bookmarkEnd w:id="26"/>
          </w:p>
        </w:tc>
      </w:tr>
      <w:tr w:rsidR="00FB18C1" w:rsidRPr="00F85A94" w14:paraId="51DE9562" w14:textId="77777777" w:rsidTr="00FB18C1">
        <w:trPr>
          <w:cantSplit/>
        </w:trPr>
        <w:tc>
          <w:tcPr>
            <w:tcW w:w="9641" w:type="dxa"/>
          </w:tcPr>
          <w:p w14:paraId="17C03132" w14:textId="2BBF5C32" w:rsidR="00FB18C1" w:rsidRPr="00F85A94" w:rsidRDefault="00FB18C1" w:rsidP="00AC2F1A">
            <w:pPr>
              <w:rPr>
                <w:color w:val="FF0000"/>
              </w:rPr>
            </w:pPr>
          </w:p>
        </w:tc>
      </w:tr>
      <w:tr w:rsidR="00FB18C1" w14:paraId="2DA04935" w14:textId="77777777" w:rsidTr="00ED4CC5">
        <w:trPr>
          <w:trHeight w:val="238"/>
        </w:trPr>
        <w:tc>
          <w:tcPr>
            <w:tcW w:w="9641" w:type="dxa"/>
          </w:tcPr>
          <w:p w14:paraId="010F23DA" w14:textId="766C2C1D" w:rsidR="00FB18C1" w:rsidRPr="00507B78" w:rsidRDefault="00FB18C1" w:rsidP="00507B78">
            <w:pPr>
              <w:pStyle w:val="Lijstalinea"/>
              <w:numPr>
                <w:ilvl w:val="0"/>
                <w:numId w:val="18"/>
              </w:numPr>
              <w:spacing w:after="60" w:line="240" w:lineRule="exact"/>
              <w:contextualSpacing w:val="0"/>
              <w:rPr>
                <w:rFonts w:ascii="Meiryo" w:eastAsia="Meiryo" w:hAnsi="Meiryo" w:cs="Meiryo"/>
              </w:rPr>
            </w:pPr>
            <w:r>
              <w:rPr>
                <w:rFonts w:hint="eastAsia"/>
              </w:rPr>
              <w:t xml:space="preserve">Onderhavige Overeenkomst een </w:t>
            </w:r>
            <w:r>
              <w:t>overeenk</w:t>
            </w:r>
            <w:r>
              <w:rPr>
                <w:rFonts w:hint="eastAsia"/>
              </w:rPr>
              <w:t xml:space="preserve">omst betreft voor </w:t>
            </w:r>
            <w:r>
              <w:t>catering.</w:t>
            </w:r>
            <w:r>
              <w:rPr>
                <w:rFonts w:hint="eastAsia"/>
              </w:rPr>
              <w:t xml:space="preserve"> </w:t>
            </w:r>
          </w:p>
        </w:tc>
      </w:tr>
      <w:tr w:rsidR="00FB18C1" w14:paraId="5F11D203" w14:textId="77777777" w:rsidTr="00FB18C1">
        <w:tc>
          <w:tcPr>
            <w:tcW w:w="9641" w:type="dxa"/>
          </w:tcPr>
          <w:p w14:paraId="5F11D200" w14:textId="2A36A3B5" w:rsidR="00FB18C1" w:rsidRDefault="00FB18C1" w:rsidP="007E34DB">
            <w:pPr>
              <w:pStyle w:val="Lijstalinea"/>
              <w:numPr>
                <w:ilvl w:val="0"/>
                <w:numId w:val="18"/>
              </w:numPr>
              <w:rPr>
                <w:lang w:eastAsia="x-none"/>
              </w:rPr>
            </w:pPr>
            <w:r w:rsidRPr="00190243">
              <w:t xml:space="preserve">De Overeenkomst een </w:t>
            </w:r>
            <w:r>
              <w:t>dienstenovereenkomst</w:t>
            </w:r>
            <w:r w:rsidRPr="00190243">
              <w:t xml:space="preserve"> betreft</w:t>
            </w:r>
            <w:r>
              <w:t>.</w:t>
            </w:r>
          </w:p>
        </w:tc>
      </w:tr>
      <w:tr w:rsidR="00FB18C1" w14:paraId="5F11D207" w14:textId="77777777" w:rsidTr="00FB18C1">
        <w:tc>
          <w:tcPr>
            <w:tcW w:w="9641" w:type="dxa"/>
          </w:tcPr>
          <w:p w14:paraId="5F11D204" w14:textId="4E13C3C2" w:rsidR="00FB18C1" w:rsidRDefault="00FB18C1" w:rsidP="007E34DB">
            <w:pPr>
              <w:pStyle w:val="Lijstalinea"/>
              <w:numPr>
                <w:ilvl w:val="0"/>
                <w:numId w:val="18"/>
              </w:numPr>
            </w:pPr>
            <w:r>
              <w:t>De Gemeente een offerteaanvraag heeft gedaan volgens een Europese openbare procedure</w:t>
            </w:r>
            <w:r w:rsidRPr="00A3434B">
              <w:t>.</w:t>
            </w:r>
          </w:p>
        </w:tc>
      </w:tr>
      <w:tr w:rsidR="00FB18C1" w14:paraId="5F11D20B" w14:textId="77777777" w:rsidTr="00FB18C1">
        <w:tc>
          <w:tcPr>
            <w:tcW w:w="9641" w:type="dxa"/>
          </w:tcPr>
          <w:p w14:paraId="5F11D208" w14:textId="7A5B2CCF" w:rsidR="00FB18C1" w:rsidRDefault="00FB18C1" w:rsidP="00EC413B">
            <w:pPr>
              <w:pStyle w:val="Tekstopmerking"/>
              <w:numPr>
                <w:ilvl w:val="0"/>
                <w:numId w:val="18"/>
              </w:numPr>
            </w:pPr>
            <w:r>
              <w:t>De Contractant juist, volledig en rechtsgeldig een Offerte heeft ingediend.</w:t>
            </w:r>
          </w:p>
        </w:tc>
      </w:tr>
      <w:tr w:rsidR="00FB18C1" w14:paraId="5F11D20F" w14:textId="77777777" w:rsidTr="00FB18C1">
        <w:tc>
          <w:tcPr>
            <w:tcW w:w="9641" w:type="dxa"/>
          </w:tcPr>
          <w:p w14:paraId="5F11D20C" w14:textId="16D30AEC" w:rsidR="00FB18C1" w:rsidRDefault="00FB18C1" w:rsidP="007E34DB">
            <w:pPr>
              <w:pStyle w:val="Lijstalinea"/>
              <w:numPr>
                <w:ilvl w:val="0"/>
                <w:numId w:val="18"/>
              </w:numPr>
            </w:pPr>
            <w:r w:rsidRPr="00C1586B">
              <w:t xml:space="preserve">De Gemeente op basis van deze </w:t>
            </w:r>
            <w:r>
              <w:t>o</w:t>
            </w:r>
            <w:r w:rsidRPr="00C1586B">
              <w:t xml:space="preserve">fferte besloten heeft de Prestatie aan </w:t>
            </w:r>
            <w:r>
              <w:t>Contractant</w:t>
            </w:r>
            <w:r w:rsidRPr="00C1586B">
              <w:t xml:space="preserve"> op te dragen.</w:t>
            </w:r>
          </w:p>
        </w:tc>
      </w:tr>
      <w:tr w:rsidR="00FB18C1" w14:paraId="5F11D213" w14:textId="77777777" w:rsidTr="00FB18C1">
        <w:tc>
          <w:tcPr>
            <w:tcW w:w="9641" w:type="dxa"/>
          </w:tcPr>
          <w:p w14:paraId="5F11D210" w14:textId="77777777" w:rsidR="00FB18C1" w:rsidRDefault="00FB18C1" w:rsidP="007E34DB">
            <w:pPr>
              <w:pStyle w:val="Lijstalinea"/>
              <w:numPr>
                <w:ilvl w:val="0"/>
                <w:numId w:val="18"/>
              </w:numPr>
            </w:pPr>
            <w:r w:rsidRPr="00C1586B">
              <w:t>Partijen de uit het bovenstaande voortvloeiende rechtsverhouding schriftelijk wensen vast te leggen.</w:t>
            </w:r>
          </w:p>
        </w:tc>
      </w:tr>
    </w:tbl>
    <w:p w14:paraId="5F11D214" w14:textId="77777777" w:rsidR="007E34DB" w:rsidRDefault="007E34DB" w:rsidP="007E34DB">
      <w:bookmarkStart w:id="27" w:name="_Toc443472389"/>
    </w:p>
    <w:p w14:paraId="5F11D215" w14:textId="77777777" w:rsidR="007E34DB" w:rsidRDefault="007E34DB" w:rsidP="007E34DB"/>
    <w:p w14:paraId="5F11D216" w14:textId="77777777" w:rsidR="007E34DB" w:rsidRDefault="007E34DB" w:rsidP="007E34DB">
      <w:r>
        <w:br w:type="page"/>
      </w:r>
    </w:p>
    <w:p w14:paraId="5F11D217" w14:textId="77777777" w:rsidR="007E34DB" w:rsidRPr="006646C0" w:rsidRDefault="007E34DB" w:rsidP="00F85A94">
      <w:pPr>
        <w:pStyle w:val="Kop1"/>
        <w:framePr w:wrap="notBeside"/>
        <w:rPr>
          <w:sz w:val="32"/>
          <w:szCs w:val="32"/>
        </w:rPr>
      </w:pPr>
      <w:bookmarkStart w:id="28" w:name="_Toc26255746"/>
      <w:bookmarkStart w:id="29" w:name="_Toc26255878"/>
      <w:bookmarkStart w:id="30" w:name="_Toc26261395"/>
      <w:bookmarkStart w:id="31" w:name="_Toc26261633"/>
      <w:bookmarkStart w:id="32" w:name="_Toc36204056"/>
      <w:r w:rsidRPr="006646C0">
        <w:rPr>
          <w:sz w:val="32"/>
          <w:szCs w:val="32"/>
        </w:rPr>
        <w:lastRenderedPageBreak/>
        <w:t xml:space="preserve">Verklaren het volgende te zijn </w:t>
      </w:r>
      <w:r w:rsidR="00F85A94" w:rsidRPr="006646C0">
        <w:rPr>
          <w:sz w:val="32"/>
          <w:szCs w:val="32"/>
        </w:rPr>
        <w:t>over</w:t>
      </w:r>
      <w:r w:rsidRPr="006646C0">
        <w:rPr>
          <w:sz w:val="32"/>
          <w:szCs w:val="32"/>
        </w:rPr>
        <w:t>eengekomen</w:t>
      </w:r>
      <w:bookmarkEnd w:id="27"/>
      <w:bookmarkEnd w:id="28"/>
      <w:bookmarkEnd w:id="29"/>
      <w:bookmarkEnd w:id="30"/>
      <w:bookmarkEnd w:id="31"/>
      <w:bookmarkEnd w:id="32"/>
    </w:p>
    <w:tbl>
      <w:tblPr>
        <w:tblStyle w:val="Tabelraster"/>
        <w:tblW w:w="9644" w:type="dxa"/>
        <w:tblInd w:w="-5" w:type="dxa"/>
        <w:tblLayout w:type="fixed"/>
        <w:tblLook w:val="04A0" w:firstRow="1" w:lastRow="0" w:firstColumn="1" w:lastColumn="0" w:noHBand="0" w:noVBand="1"/>
      </w:tblPr>
      <w:tblGrid>
        <w:gridCol w:w="2446"/>
        <w:gridCol w:w="7198"/>
      </w:tblGrid>
      <w:tr w:rsidR="00FB18C1" w:rsidRPr="007C2D28" w14:paraId="5F11D21D" w14:textId="77777777" w:rsidTr="00FB18C1">
        <w:tc>
          <w:tcPr>
            <w:tcW w:w="9644" w:type="dxa"/>
            <w:gridSpan w:val="2"/>
            <w:tcBorders>
              <w:top w:val="nil"/>
              <w:left w:val="nil"/>
              <w:bottom w:val="nil"/>
              <w:right w:val="nil"/>
            </w:tcBorders>
          </w:tcPr>
          <w:p w14:paraId="5F11D218" w14:textId="77777777" w:rsidR="00FB18C1" w:rsidRPr="00EC2532" w:rsidRDefault="00FB18C1" w:rsidP="000852A2">
            <w:pPr>
              <w:pStyle w:val="Kop2"/>
              <w:ind w:left="748" w:hanging="851"/>
              <w:outlineLvl w:val="1"/>
            </w:pPr>
            <w:bookmarkStart w:id="33" w:name="_Toc26261563"/>
            <w:bookmarkStart w:id="34" w:name="_Toc26261601"/>
            <w:bookmarkStart w:id="35" w:name="_Toc26261634"/>
            <w:bookmarkStart w:id="36" w:name="_Toc33773727"/>
            <w:bookmarkStart w:id="37" w:name="_Toc36204057"/>
            <w:r>
              <w:t>Algemeen</w:t>
            </w:r>
            <w:bookmarkEnd w:id="33"/>
            <w:bookmarkEnd w:id="34"/>
            <w:bookmarkEnd w:id="35"/>
            <w:bookmarkEnd w:id="36"/>
            <w:bookmarkEnd w:id="37"/>
          </w:p>
        </w:tc>
      </w:tr>
      <w:tr w:rsidR="00FB18C1" w:rsidRPr="007C2D28" w14:paraId="5F11D221"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1E" w14:textId="77777777" w:rsidR="00FB18C1" w:rsidRPr="007C2D28" w:rsidRDefault="00FB18C1" w:rsidP="00F85A94">
            <w:pPr>
              <w:pStyle w:val="Kop3"/>
              <w:outlineLvl w:val="2"/>
            </w:pPr>
            <w:bookmarkStart w:id="38" w:name="_Definities"/>
            <w:bookmarkStart w:id="39" w:name="_Toc26255748"/>
            <w:bookmarkStart w:id="40" w:name="_Toc26255880"/>
            <w:bookmarkStart w:id="41" w:name="_Toc26261397"/>
            <w:bookmarkStart w:id="42" w:name="_Toc26261564"/>
            <w:bookmarkStart w:id="43" w:name="_Toc26261602"/>
            <w:bookmarkStart w:id="44" w:name="_Toc33773728"/>
            <w:bookmarkStart w:id="45" w:name="_Toc36204058"/>
            <w:bookmarkEnd w:id="38"/>
            <w:r>
              <w:t>Definities</w:t>
            </w:r>
            <w:bookmarkEnd w:id="39"/>
            <w:bookmarkEnd w:id="40"/>
            <w:bookmarkEnd w:id="41"/>
            <w:bookmarkEnd w:id="42"/>
            <w:bookmarkEnd w:id="43"/>
            <w:bookmarkEnd w:id="44"/>
            <w:bookmarkEnd w:id="45"/>
          </w:p>
        </w:tc>
      </w:tr>
      <w:tr w:rsidR="00FB18C1" w14:paraId="5F11D229"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26" w14:textId="77777777" w:rsidR="00FB18C1" w:rsidRDefault="00FB18C1" w:rsidP="007E34DB">
            <w:pPr>
              <w:rPr>
                <w:lang w:eastAsia="x-none"/>
              </w:rPr>
            </w:pPr>
            <w:r>
              <w:t>In de Overeenkomst wordt, in aanvulling op artikel 1 (definities) van de</w:t>
            </w:r>
            <w:r w:rsidRPr="00953C9F">
              <w:t xml:space="preserve"> </w:t>
            </w:r>
            <w:r w:rsidRPr="006531DB">
              <w:t>VNG Algemene Inkoop voorwaarden voor leveringen en diensten inclusief addendum regio Noord-Holland-Noord</w:t>
            </w:r>
            <w:r>
              <w:t>, verstaan onder:</w:t>
            </w:r>
          </w:p>
        </w:tc>
      </w:tr>
      <w:tr w:rsidR="00FB18C1" w14:paraId="2AE42E8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2446" w:type="dxa"/>
          </w:tcPr>
          <w:p w14:paraId="2BFE973A" w14:textId="5AFEA1FD" w:rsidR="00FB18C1" w:rsidRDefault="00FB18C1" w:rsidP="007E34DB">
            <w:r>
              <w:t>Aanbestedingsstukken</w:t>
            </w:r>
          </w:p>
        </w:tc>
        <w:tc>
          <w:tcPr>
            <w:tcW w:w="7198" w:type="dxa"/>
          </w:tcPr>
          <w:p w14:paraId="60FC64EF" w14:textId="16C782CF" w:rsidR="00FB18C1" w:rsidRDefault="00FB18C1" w:rsidP="007E34DB">
            <w:r>
              <w:t>De documenten zoals genoemd in artikel 2, lid 1.</w:t>
            </w:r>
          </w:p>
        </w:tc>
      </w:tr>
      <w:tr w:rsidR="00FB18C1" w14:paraId="5F11D22E"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2446" w:type="dxa"/>
          </w:tcPr>
          <w:p w14:paraId="5F11D22A" w14:textId="38882CED" w:rsidR="00FB18C1" w:rsidRDefault="00FB18C1" w:rsidP="007E34DB">
            <w:pPr>
              <w:rPr>
                <w:lang w:eastAsia="x-none"/>
              </w:rPr>
            </w:pPr>
            <w:r>
              <w:t>Opdracht</w:t>
            </w:r>
          </w:p>
        </w:tc>
        <w:tc>
          <w:tcPr>
            <w:tcW w:w="7198" w:type="dxa"/>
          </w:tcPr>
          <w:p w14:paraId="5F11D22B" w14:textId="12BE2035" w:rsidR="00FB18C1" w:rsidRDefault="00FB18C1" w:rsidP="007E34DB">
            <w:pPr>
              <w:rPr>
                <w:lang w:eastAsia="x-none"/>
              </w:rPr>
            </w:pPr>
            <w:r>
              <w:t xml:space="preserve">Een opdracht tot uitvoering van een Prestatie die nader nauwkeurig is omschreven, naar de letter en in de geest van de Overeenkomst. Deze wordt op schriftelijke wijze afgesloten. Ook wel nadere overeenkomst genoemd. </w:t>
            </w:r>
          </w:p>
        </w:tc>
      </w:tr>
      <w:tr w:rsidR="00FB18C1" w14:paraId="5F11D23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2446" w:type="dxa"/>
          </w:tcPr>
          <w:p w14:paraId="5F11D234" w14:textId="77777777" w:rsidR="00FB18C1" w:rsidRDefault="00FB18C1" w:rsidP="007E34DB">
            <w:pPr>
              <w:rPr>
                <w:lang w:eastAsia="x-none"/>
              </w:rPr>
            </w:pPr>
            <w:r w:rsidRPr="00C12A1D">
              <w:t>SROI</w:t>
            </w:r>
          </w:p>
        </w:tc>
        <w:tc>
          <w:tcPr>
            <w:tcW w:w="7198" w:type="dxa"/>
          </w:tcPr>
          <w:p w14:paraId="5F11D235" w14:textId="3C1E68E6" w:rsidR="00FB18C1" w:rsidRDefault="00FB18C1" w:rsidP="007E34DB">
            <w:pPr>
              <w:rPr>
                <w:lang w:eastAsia="x-none"/>
              </w:rPr>
            </w:pPr>
            <w:proofErr w:type="spellStart"/>
            <w:r w:rsidRPr="00C12A1D">
              <w:t>Social</w:t>
            </w:r>
            <w:proofErr w:type="spellEnd"/>
            <w:r w:rsidRPr="00C12A1D">
              <w:t xml:space="preserve"> Return on Investment. Bij </w:t>
            </w:r>
            <w:r>
              <w:t>SROI</w:t>
            </w:r>
            <w:r w:rsidRPr="00C12A1D">
              <w:t xml:space="preserve"> gaat het erom dat een investering die de Gemeente doet, naast het 'gewone' rendement ook een concrete sociale winst (return) oplevert.</w:t>
            </w:r>
          </w:p>
        </w:tc>
      </w:tr>
      <w:tr w:rsidR="00FB18C1" w14:paraId="5F11D23D"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2446" w:type="dxa"/>
          </w:tcPr>
          <w:p w14:paraId="5F11D239" w14:textId="77777777" w:rsidR="00FB18C1" w:rsidRDefault="00FB18C1" w:rsidP="007E34DB">
            <w:pPr>
              <w:rPr>
                <w:lang w:eastAsia="x-none"/>
              </w:rPr>
            </w:pPr>
            <w:r w:rsidRPr="006531DB">
              <w:t>AIV</w:t>
            </w:r>
          </w:p>
        </w:tc>
        <w:tc>
          <w:tcPr>
            <w:tcW w:w="7198" w:type="dxa"/>
          </w:tcPr>
          <w:p w14:paraId="5F11D23A" w14:textId="163935AD" w:rsidR="00FB18C1" w:rsidRDefault="00FB18C1" w:rsidP="007E34DB">
            <w:pPr>
              <w:rPr>
                <w:lang w:eastAsia="x-none"/>
              </w:rPr>
            </w:pPr>
            <w:r w:rsidRPr="006531DB">
              <w:t>VNG Algemene Inkoop voorwaarden voor leveringen en diensten inclusief addendum regio Noord-Holland-Noord</w:t>
            </w:r>
            <w:r>
              <w:t xml:space="preserve">, </w:t>
            </w:r>
            <w:r w:rsidRPr="000C7A6E">
              <w:t xml:space="preserve">vastgesteld door het college van </w:t>
            </w:r>
            <w:r>
              <w:t>b</w:t>
            </w:r>
            <w:r w:rsidRPr="000C7A6E">
              <w:t xml:space="preserve">urgemeester en </w:t>
            </w:r>
            <w:r>
              <w:t>w</w:t>
            </w:r>
            <w:r w:rsidRPr="000C7A6E">
              <w:t>ethouders</w:t>
            </w:r>
          </w:p>
        </w:tc>
      </w:tr>
      <w:tr w:rsidR="00FB18C1" w:rsidRPr="007C2D28" w14:paraId="5F11D241"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3E" w14:textId="77777777" w:rsidR="00FB18C1" w:rsidRPr="007C2D28" w:rsidRDefault="00FB18C1" w:rsidP="00F85A94">
            <w:pPr>
              <w:pStyle w:val="Kop3"/>
              <w:outlineLvl w:val="2"/>
            </w:pPr>
            <w:bookmarkStart w:id="46" w:name="_Inhoud_van_de"/>
            <w:bookmarkStart w:id="47" w:name="_Toc26255749"/>
            <w:bookmarkStart w:id="48" w:name="_Toc26255881"/>
            <w:bookmarkStart w:id="49" w:name="_Toc26261398"/>
            <w:bookmarkStart w:id="50" w:name="_Toc26261565"/>
            <w:bookmarkStart w:id="51" w:name="_Toc26261603"/>
            <w:bookmarkStart w:id="52" w:name="_Toc33773729"/>
            <w:bookmarkStart w:id="53" w:name="_Toc36204059"/>
            <w:bookmarkStart w:id="54" w:name="_Toc443472392"/>
            <w:bookmarkEnd w:id="46"/>
            <w:r w:rsidRPr="007C2D28">
              <w:t>Inhoud van de Overeenkomst</w:t>
            </w:r>
            <w:bookmarkEnd w:id="47"/>
            <w:bookmarkEnd w:id="48"/>
            <w:bookmarkEnd w:id="49"/>
            <w:bookmarkEnd w:id="50"/>
            <w:bookmarkEnd w:id="51"/>
            <w:bookmarkEnd w:id="52"/>
            <w:bookmarkEnd w:id="53"/>
          </w:p>
        </w:tc>
      </w:tr>
      <w:tr w:rsidR="00FB18C1" w14:paraId="5F11D249"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46" w14:textId="77777777" w:rsidR="00FB18C1" w:rsidRDefault="00FB18C1" w:rsidP="007E34DB">
            <w:pPr>
              <w:pStyle w:val="Lijstalinea"/>
              <w:numPr>
                <w:ilvl w:val="0"/>
                <w:numId w:val="6"/>
              </w:numPr>
            </w:pPr>
            <w:r w:rsidRPr="00B302B9">
              <w:t>De navolgende documenten</w:t>
            </w:r>
            <w:r w:rsidRPr="0F71423F">
              <w:t xml:space="preserve"> </w:t>
            </w:r>
            <w:r w:rsidRPr="00B302B9">
              <w:t xml:space="preserve">maken deel uit van </w:t>
            </w:r>
            <w:r>
              <w:t>de Overeenkomst:</w:t>
            </w:r>
          </w:p>
        </w:tc>
      </w:tr>
      <w:tr w:rsidR="00FB18C1" w14:paraId="5F11D24D"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4A" w14:textId="77777777" w:rsidR="00FB18C1" w:rsidRDefault="00FB18C1" w:rsidP="007E34DB">
            <w:pPr>
              <w:pStyle w:val="Lijstalinea"/>
              <w:numPr>
                <w:ilvl w:val="0"/>
                <w:numId w:val="10"/>
              </w:numPr>
              <w:rPr>
                <w:lang w:eastAsia="x-none"/>
              </w:rPr>
            </w:pPr>
            <w:r w:rsidRPr="005C471A">
              <w:t>Dit document;</w:t>
            </w:r>
          </w:p>
        </w:tc>
      </w:tr>
      <w:tr w:rsidR="00FB18C1" w14:paraId="5F11D255"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52" w14:textId="77777777" w:rsidR="00FB18C1" w:rsidRDefault="00FB18C1" w:rsidP="007E34DB">
            <w:pPr>
              <w:pStyle w:val="Lijstalinea"/>
              <w:numPr>
                <w:ilvl w:val="0"/>
                <w:numId w:val="10"/>
              </w:numPr>
              <w:rPr>
                <w:lang w:eastAsia="x-none"/>
              </w:rPr>
            </w:pPr>
            <w:r>
              <w:t xml:space="preserve">Nota van Inlichting(en), d.d. </w:t>
            </w:r>
            <w:r w:rsidRPr="00190243">
              <w:rPr>
                <w:color w:val="00B0F0"/>
              </w:rPr>
              <w:t>datum</w:t>
            </w:r>
            <w:r w:rsidRPr="00E769FF">
              <w:t>;</w:t>
            </w:r>
          </w:p>
        </w:tc>
      </w:tr>
      <w:tr w:rsidR="00FB18C1" w14:paraId="5F11D25A"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56" w14:textId="77777777" w:rsidR="00FB18C1" w:rsidRPr="000852A2" w:rsidRDefault="00FB18C1" w:rsidP="007E34DB">
            <w:pPr>
              <w:pStyle w:val="Lijstalinea"/>
              <w:numPr>
                <w:ilvl w:val="0"/>
                <w:numId w:val="10"/>
              </w:numPr>
              <w:rPr>
                <w:lang w:eastAsia="x-none"/>
              </w:rPr>
            </w:pPr>
            <w:r>
              <w:t xml:space="preserve">Aanbestedingsstukken, d.d. </w:t>
            </w:r>
            <w:r w:rsidRPr="00190243">
              <w:rPr>
                <w:color w:val="00B0F0"/>
              </w:rPr>
              <w:t>datum</w:t>
            </w:r>
            <w:r>
              <w:rPr>
                <w:color w:val="00B0F0"/>
              </w:rPr>
              <w:t>;</w:t>
            </w:r>
          </w:p>
          <w:p w14:paraId="5F11D257" w14:textId="77777777" w:rsidR="00FB18C1" w:rsidRDefault="00FB18C1" w:rsidP="000852A2">
            <w:pPr>
              <w:pStyle w:val="Lijstalinea"/>
              <w:numPr>
                <w:ilvl w:val="1"/>
                <w:numId w:val="10"/>
              </w:numPr>
              <w:rPr>
                <w:lang w:eastAsia="x-none"/>
              </w:rPr>
            </w:pPr>
            <w:r w:rsidRPr="000852A2">
              <w:rPr>
                <w:highlight w:val="yellow"/>
                <w:lang w:eastAsia="x-none"/>
              </w:rPr>
              <w:t>*opsomming</w:t>
            </w:r>
          </w:p>
        </w:tc>
      </w:tr>
      <w:tr w:rsidR="00FB18C1" w14:paraId="5F11D25E"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5B" w14:textId="77777777" w:rsidR="00FB18C1" w:rsidRPr="00190243" w:rsidRDefault="00FB18C1" w:rsidP="007E34DB">
            <w:pPr>
              <w:pStyle w:val="Lijstalinea"/>
              <w:numPr>
                <w:ilvl w:val="0"/>
                <w:numId w:val="10"/>
              </w:numPr>
              <w:rPr>
                <w:lang w:eastAsia="x-none"/>
              </w:rPr>
            </w:pPr>
            <w:r w:rsidRPr="00B15C2F">
              <w:t>VNG Algemene Inkoop voorwaarden voor leveringen en diensten inclusief addendum regio Noord-Holland-Noord</w:t>
            </w:r>
            <w:r w:rsidRPr="00A112B9">
              <w:t xml:space="preserve"> (AIV);</w:t>
            </w:r>
          </w:p>
        </w:tc>
      </w:tr>
      <w:tr w:rsidR="00FB18C1" w14:paraId="5F11D262"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5F" w14:textId="77777777" w:rsidR="00FB18C1" w:rsidRPr="00B15C2F" w:rsidRDefault="00FB18C1" w:rsidP="007E34DB">
            <w:pPr>
              <w:pStyle w:val="Lijstalinea"/>
              <w:numPr>
                <w:ilvl w:val="0"/>
                <w:numId w:val="10"/>
              </w:numPr>
              <w:rPr>
                <w:lang w:eastAsia="x-none"/>
              </w:rPr>
            </w:pPr>
            <w:r>
              <w:t xml:space="preserve">Offerte Contractant, d.d. </w:t>
            </w:r>
            <w:r w:rsidRPr="00190243">
              <w:rPr>
                <w:color w:val="00B0F0"/>
              </w:rPr>
              <w:t>datum</w:t>
            </w:r>
            <w:r>
              <w:rPr>
                <w:color w:val="00B0F0"/>
              </w:rPr>
              <w:t>.</w:t>
            </w:r>
          </w:p>
        </w:tc>
      </w:tr>
      <w:tr w:rsidR="00FB18C1" w14:paraId="5F11D266"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63" w14:textId="77777777" w:rsidR="00FB18C1" w:rsidRDefault="00FB18C1" w:rsidP="007E34DB">
            <w:pPr>
              <w:pStyle w:val="Lijstalinea"/>
              <w:numPr>
                <w:ilvl w:val="0"/>
                <w:numId w:val="6"/>
              </w:numPr>
            </w:pPr>
            <w:r>
              <w:t>De stukken hierboven genoemd, behalve dit document, zijn als bijlage toegevoegd.</w:t>
            </w:r>
          </w:p>
        </w:tc>
      </w:tr>
      <w:tr w:rsidR="00FB18C1" w14:paraId="5F11D26A"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67" w14:textId="77777777" w:rsidR="00FB18C1" w:rsidRDefault="00FB18C1" w:rsidP="007E34DB">
            <w:pPr>
              <w:pStyle w:val="Lijstalinea"/>
              <w:numPr>
                <w:ilvl w:val="0"/>
                <w:numId w:val="6"/>
              </w:numPr>
              <w:rPr>
                <w:lang w:eastAsia="x-none"/>
              </w:rPr>
            </w:pPr>
            <w:r>
              <w:t>Voor zover de bovengenoemde documenten met elkaar in tegenspraak zijn, prevaleert het eerder genoemde document boven het later genoemde.</w:t>
            </w:r>
          </w:p>
        </w:tc>
      </w:tr>
      <w:tr w:rsidR="00FB18C1" w14:paraId="5F11D26E"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6B" w14:textId="77777777" w:rsidR="00FB18C1" w:rsidRDefault="00FB18C1" w:rsidP="007E34DB">
            <w:pPr>
              <w:pStyle w:val="Lijstalinea"/>
              <w:numPr>
                <w:ilvl w:val="0"/>
                <w:numId w:val="6"/>
              </w:numPr>
              <w:rPr>
                <w:lang w:eastAsia="x-none"/>
              </w:rPr>
            </w:pPr>
            <w:r>
              <w:t>De Gemeente en Contractant zijn ieder verantwoordelijk voor de inhoud van hun inbreng. Partijen wijzen elkaar op klaarblijkelijke tegenstrijdigheden.</w:t>
            </w:r>
          </w:p>
        </w:tc>
      </w:tr>
      <w:tr w:rsidR="00FB18C1" w14:paraId="5F11D272"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6F" w14:textId="77777777" w:rsidR="00FB18C1" w:rsidRDefault="00FB18C1" w:rsidP="007E34DB">
            <w:pPr>
              <w:pStyle w:val="Lijstalinea"/>
              <w:numPr>
                <w:ilvl w:val="0"/>
                <w:numId w:val="6"/>
              </w:numPr>
              <w:rPr>
                <w:lang w:eastAsia="x-none"/>
              </w:rPr>
            </w:pPr>
            <w:r>
              <w:t>Het staat Partijen vrij om nadere afspraken met elkaar te maken ter uitvoering van de Overeenkomst. Hierbij gaat nieuw voor oud. Partijen blijven hierbij</w:t>
            </w:r>
            <w:r w:rsidRPr="00A1612B">
              <w:t xml:space="preserve"> </w:t>
            </w:r>
            <w:r>
              <w:t>binnen de kaders van de Aanbestedingswet 2012 en jurisprudentie en Partijen moeten schriftelijk met de afspraak instemmen. Nadere afspraken worden vastgelegd in een addendum en bijgevoegd bij deze overeenkomst.</w:t>
            </w:r>
          </w:p>
        </w:tc>
      </w:tr>
      <w:tr w:rsidR="00FB18C1" w14:paraId="5F11D276"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73" w14:textId="25AC9637" w:rsidR="00FB18C1" w:rsidRDefault="00FB18C1" w:rsidP="007E34DB">
            <w:pPr>
              <w:pStyle w:val="Lijstalinea"/>
              <w:numPr>
                <w:ilvl w:val="0"/>
                <w:numId w:val="6"/>
              </w:numPr>
            </w:pPr>
          </w:p>
        </w:tc>
      </w:tr>
      <w:tr w:rsidR="00FB18C1" w14:paraId="5F11D27A"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77" w14:textId="77777777" w:rsidR="00FB18C1" w:rsidRDefault="00FB18C1" w:rsidP="00F85A94">
            <w:pPr>
              <w:pStyle w:val="Kop3"/>
              <w:outlineLvl w:val="2"/>
            </w:pPr>
            <w:bookmarkStart w:id="55" w:name="_Toc443472394"/>
            <w:bookmarkStart w:id="56" w:name="_Toc26255750"/>
            <w:bookmarkStart w:id="57" w:name="_Toc26255882"/>
            <w:bookmarkStart w:id="58" w:name="_Toc26261399"/>
            <w:bookmarkStart w:id="59" w:name="_Toc26261566"/>
            <w:bookmarkStart w:id="60" w:name="_Toc26261604"/>
            <w:bookmarkStart w:id="61" w:name="_Toc33773730"/>
            <w:bookmarkStart w:id="62" w:name="_Toc36204060"/>
            <w:r>
              <w:t>Duur van de Overeenkoms</w:t>
            </w:r>
            <w:bookmarkEnd w:id="55"/>
            <w:r>
              <w:t>t</w:t>
            </w:r>
            <w:bookmarkEnd w:id="56"/>
            <w:bookmarkEnd w:id="57"/>
            <w:bookmarkEnd w:id="58"/>
            <w:bookmarkEnd w:id="59"/>
            <w:bookmarkEnd w:id="60"/>
            <w:bookmarkEnd w:id="61"/>
            <w:bookmarkEnd w:id="62"/>
          </w:p>
        </w:tc>
      </w:tr>
      <w:tr w:rsidR="00FB18C1" w:rsidRPr="007C2D28" w14:paraId="5F11D28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84" w14:textId="77777777" w:rsidR="00FB18C1" w:rsidRPr="0047070C" w:rsidRDefault="00FB18C1" w:rsidP="007E34DB">
            <w:pPr>
              <w:pStyle w:val="Lijstalinea"/>
              <w:numPr>
                <w:ilvl w:val="0"/>
                <w:numId w:val="11"/>
              </w:numPr>
            </w:pPr>
            <w:r w:rsidRPr="0047070C">
              <w:t xml:space="preserve">De Overeenkomst treedt in werking op </w:t>
            </w:r>
            <w:r w:rsidRPr="007E34DB">
              <w:rPr>
                <w:highlight w:val="yellow"/>
              </w:rPr>
              <w:t>*</w:t>
            </w:r>
            <w:r w:rsidRPr="0047070C">
              <w:t>.</w:t>
            </w:r>
          </w:p>
        </w:tc>
      </w:tr>
      <w:tr w:rsidR="00FB18C1" w:rsidRPr="007C2D28" w14:paraId="5F11D29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8D" w14:textId="77777777" w:rsidR="00FB18C1" w:rsidRPr="0047070C" w:rsidRDefault="00FB18C1" w:rsidP="007E34DB">
            <w:pPr>
              <w:pStyle w:val="Lijstalinea"/>
              <w:numPr>
                <w:ilvl w:val="0"/>
                <w:numId w:val="11"/>
              </w:numPr>
            </w:pPr>
            <w:r w:rsidRPr="00751459">
              <w:t xml:space="preserve">De Overeenkomst loopt af op </w:t>
            </w:r>
            <w:r w:rsidRPr="007E34DB">
              <w:rPr>
                <w:highlight w:val="yellow"/>
              </w:rPr>
              <w:t>*</w:t>
            </w:r>
            <w:r>
              <w:t>.</w:t>
            </w:r>
          </w:p>
        </w:tc>
      </w:tr>
      <w:tr w:rsidR="00FB18C1" w:rsidRPr="007C2D28" w14:paraId="5F11D2B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B5" w14:textId="77777777" w:rsidR="00FB18C1" w:rsidRDefault="00FB18C1" w:rsidP="007E34DB">
            <w:pPr>
              <w:pStyle w:val="Lijstalinea"/>
              <w:numPr>
                <w:ilvl w:val="0"/>
                <w:numId w:val="11"/>
              </w:numPr>
            </w:pPr>
            <w:r w:rsidRPr="007E34DB">
              <w:rPr>
                <w:rFonts w:eastAsia="Calibri"/>
              </w:rPr>
              <w:t>Rechten en verplichtingen welke naar hun aard bestemd zijn om ook na beëindiging van de Overeenkomst voort te duren, blijven na opzegging of ontbinding van de Overeenkomst bestaan. Tot deze rechten en verplichtingen behoren onder meer: veiligheid van de (persoons) gegevens, overdragen van data en gegevens, meldingsplichten, garanties, aansprakelijkheid, eigendom en vrijwaring voor schending van intellectuele eigendomsrechten, geheimhouding, geschillenbeslechting en toepasselijk recht.</w:t>
            </w:r>
          </w:p>
        </w:tc>
      </w:tr>
      <w:tr w:rsidR="00FB18C1" w:rsidRPr="007C2D28" w14:paraId="5F11D2C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BD" w14:textId="77777777" w:rsidR="00FB18C1" w:rsidRPr="00445ED2" w:rsidRDefault="00FB18C1" w:rsidP="00F85A94">
            <w:pPr>
              <w:pStyle w:val="Kop3"/>
              <w:outlineLvl w:val="2"/>
            </w:pPr>
            <w:bookmarkStart w:id="63" w:name="_Toc443472395"/>
            <w:bookmarkStart w:id="64" w:name="_Toc26255751"/>
            <w:bookmarkStart w:id="65" w:name="_Toc26255883"/>
            <w:bookmarkStart w:id="66" w:name="_Toc26261400"/>
            <w:bookmarkStart w:id="67" w:name="_Toc26261567"/>
            <w:bookmarkStart w:id="68" w:name="_Toc26261605"/>
            <w:bookmarkStart w:id="69" w:name="_Toc33773731"/>
            <w:bookmarkStart w:id="70" w:name="_Toc36204061"/>
            <w:r>
              <w:t>Vertegenwoordiging va</w:t>
            </w:r>
            <w:r w:rsidRPr="00E210A7">
              <w:t>n</w:t>
            </w:r>
            <w:r>
              <w:t xml:space="preserve"> Partijen</w:t>
            </w:r>
            <w:bookmarkEnd w:id="63"/>
            <w:bookmarkEnd w:id="64"/>
            <w:bookmarkEnd w:id="65"/>
            <w:bookmarkEnd w:id="66"/>
            <w:bookmarkEnd w:id="67"/>
            <w:bookmarkEnd w:id="68"/>
            <w:bookmarkEnd w:id="69"/>
            <w:bookmarkEnd w:id="70"/>
          </w:p>
        </w:tc>
      </w:tr>
      <w:tr w:rsidR="00FB18C1" w:rsidRPr="007C2D28" w14:paraId="5F11D2C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C1" w14:textId="640830A7" w:rsidR="00FB18C1" w:rsidRPr="00445ED2" w:rsidRDefault="00FB18C1" w:rsidP="007E34DB">
            <w:pPr>
              <w:pStyle w:val="Lijstalinea"/>
              <w:numPr>
                <w:ilvl w:val="0"/>
                <w:numId w:val="12"/>
              </w:numPr>
              <w:rPr>
                <w:lang w:eastAsia="x-none"/>
              </w:rPr>
            </w:pPr>
            <w:r>
              <w:t>Partijen zorgen elk voor één contactpersoon. Partijen stellen elkaar schriftelijk op de hoogte van alle benodigde contactgegevens en exacte mandatering.</w:t>
            </w:r>
          </w:p>
        </w:tc>
      </w:tr>
      <w:tr w:rsidR="00FB18C1" w:rsidRPr="00200EB2" w14:paraId="5F11D2C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C5" w14:textId="77777777" w:rsidR="00FB18C1" w:rsidRPr="007E34DB" w:rsidRDefault="00FB18C1" w:rsidP="00F85A94">
            <w:pPr>
              <w:pStyle w:val="Kop3"/>
              <w:outlineLvl w:val="2"/>
              <w:rPr>
                <w:lang w:val="en-US"/>
              </w:rPr>
            </w:pPr>
            <w:bookmarkStart w:id="71" w:name="_Toc33773732"/>
            <w:bookmarkStart w:id="72" w:name="_Toc36204062"/>
            <w:r w:rsidRPr="00D809ED">
              <w:rPr>
                <w:lang w:val="en-US"/>
              </w:rPr>
              <w:t>Social Return of Investment (S</w:t>
            </w:r>
            <w:r>
              <w:rPr>
                <w:lang w:val="en-US"/>
              </w:rPr>
              <w:t>ROI)</w:t>
            </w:r>
            <w:bookmarkEnd w:id="71"/>
            <w:bookmarkEnd w:id="72"/>
          </w:p>
        </w:tc>
      </w:tr>
      <w:tr w:rsidR="00FB18C1" w:rsidRPr="007C2D28" w14:paraId="5F11D2D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CD" w14:textId="7A4828D3" w:rsidR="00FB18C1" w:rsidRDefault="00FB18C1" w:rsidP="007E34DB">
            <w:pPr>
              <w:pStyle w:val="Lijstalinea"/>
              <w:numPr>
                <w:ilvl w:val="0"/>
                <w:numId w:val="14"/>
              </w:numPr>
            </w:pPr>
            <w:r w:rsidRPr="00C8476F">
              <w:t xml:space="preserve">Contractant verplicht zich om </w:t>
            </w:r>
            <w:r>
              <w:t>5</w:t>
            </w:r>
            <w:r w:rsidRPr="00C8476F">
              <w:t>% van de gefactureerde omzet naar aanleiding van de Overeenkomst te besteden aan inspanningen in het kader van SROI. Dit percentage is bepaald met meewegen van alle aspecten van de onderhavige Overeenkomst.</w:t>
            </w:r>
          </w:p>
        </w:tc>
      </w:tr>
      <w:tr w:rsidR="00FB18C1" w:rsidRPr="007C2D28" w14:paraId="5F11D2D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D5" w14:textId="77777777" w:rsidR="00FB18C1" w:rsidRPr="00C8476F" w:rsidRDefault="00FB18C1" w:rsidP="007E34DB">
            <w:pPr>
              <w:pStyle w:val="Lijstalinea"/>
              <w:numPr>
                <w:ilvl w:val="0"/>
                <w:numId w:val="14"/>
              </w:numPr>
            </w:pPr>
            <w:r w:rsidRPr="00B40ADB">
              <w:lastRenderedPageBreak/>
              <w:t>De daadwerkelijke invulling van de SROI inspanning mag ook breder dan op onderliggende Overeenkomst worden verwezenlijkt.</w:t>
            </w:r>
          </w:p>
        </w:tc>
      </w:tr>
      <w:tr w:rsidR="00FB18C1" w:rsidRPr="007C2D28" w14:paraId="5F11D2D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D9" w14:textId="1DF7B89F" w:rsidR="00FB18C1" w:rsidRPr="00C8476F" w:rsidRDefault="00FB18C1" w:rsidP="007E34DB">
            <w:pPr>
              <w:pStyle w:val="Lijstalinea"/>
              <w:numPr>
                <w:ilvl w:val="0"/>
                <w:numId w:val="14"/>
              </w:numPr>
            </w:pPr>
            <w:r w:rsidRPr="00B40ADB">
              <w:t xml:space="preserve">Indien Contractant aan kan tonen dat binnen zijn bedrijf al </w:t>
            </w:r>
            <w:r w:rsidRPr="00C4681E">
              <w:t>5%</w:t>
            </w:r>
            <w:r w:rsidRPr="00B40ADB">
              <w:t xml:space="preserve"> of meer van het personeel (in fte) bestaat uit mensen vanuit de doelgroepen, is daarmee ook aan de SROI verplichting voldaan</w:t>
            </w:r>
          </w:p>
        </w:tc>
      </w:tr>
      <w:tr w:rsidR="00FB18C1" w:rsidRPr="007C2D28" w14:paraId="5F11D2E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DD" w14:textId="01DFE4C6" w:rsidR="00FB18C1" w:rsidRPr="00B40ADB" w:rsidRDefault="00FB18C1" w:rsidP="007E34DB">
            <w:pPr>
              <w:pStyle w:val="Lijstalinea"/>
              <w:numPr>
                <w:ilvl w:val="0"/>
                <w:numId w:val="14"/>
              </w:numPr>
            </w:pPr>
            <w:r w:rsidRPr="00EC2532">
              <w:t>De Gemeent</w:t>
            </w:r>
            <w:r>
              <w:t xml:space="preserve">e spant zich in </w:t>
            </w:r>
            <w:r w:rsidRPr="00EC2532">
              <w:t>om de aanlevering van kandidaten aan Contractant te bevorderen. Deze inspanningen doen niets af aan de verantwoordelijkheid van Contractant om aan de SROI-verplichting te voldoen.</w:t>
            </w:r>
          </w:p>
        </w:tc>
      </w:tr>
      <w:tr w:rsidR="00FB18C1" w:rsidRPr="007C2D28" w14:paraId="5F11D2E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E1" w14:textId="77777777" w:rsidR="00FB18C1" w:rsidRPr="00B40ADB" w:rsidRDefault="00FB18C1" w:rsidP="007E34DB">
            <w:pPr>
              <w:pStyle w:val="Lijstalinea"/>
              <w:numPr>
                <w:ilvl w:val="0"/>
                <w:numId w:val="14"/>
              </w:numPr>
            </w:pPr>
            <w:r w:rsidRPr="00EC2532">
              <w:t>Indien Contractant werkt met derden blijft Contractant hoofdelijk aansprakelijk voor deze SROI-verplichting.</w:t>
            </w:r>
          </w:p>
        </w:tc>
      </w:tr>
      <w:tr w:rsidR="00FB18C1" w:rsidRPr="007C2D28" w14:paraId="5F11D2E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E5" w14:textId="77777777" w:rsidR="00FB18C1" w:rsidRPr="00B40ADB" w:rsidRDefault="00FB18C1" w:rsidP="007E34DB">
            <w:pPr>
              <w:pStyle w:val="Lijstalinea"/>
              <w:numPr>
                <w:ilvl w:val="0"/>
                <w:numId w:val="14"/>
              </w:numPr>
            </w:pPr>
            <w:r w:rsidRPr="00EC2532">
              <w:t>De definitieve berekening van het percentage van de gefactureerde aanneemsom geschiedt aan het einde van de looptijd van de Overeenkomst.</w:t>
            </w:r>
          </w:p>
        </w:tc>
      </w:tr>
      <w:tr w:rsidR="00FB18C1" w:rsidRPr="007C2D28" w14:paraId="5F11D2E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E9" w14:textId="77777777" w:rsidR="00FB18C1" w:rsidRPr="00B40ADB" w:rsidRDefault="00FB18C1" w:rsidP="007E34DB">
            <w:pPr>
              <w:pStyle w:val="Lijstalinea"/>
              <w:numPr>
                <w:ilvl w:val="0"/>
                <w:numId w:val="14"/>
              </w:numPr>
            </w:pPr>
            <w:r w:rsidRPr="00EC2532">
              <w:t>Indien Contractant zijn verplichtingen aangaande SROI niet volledig in activiteiten nakomt, moet Contractant het resterende aan SROI toe te kennen bedrag betalen.</w:t>
            </w:r>
          </w:p>
        </w:tc>
      </w:tr>
      <w:tr w:rsidR="00FB18C1" w:rsidRPr="007C2D28" w14:paraId="5F11D2F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ED" w14:textId="77777777" w:rsidR="00FB18C1" w:rsidRPr="00B40ADB" w:rsidRDefault="00FB18C1" w:rsidP="007E34DB">
            <w:pPr>
              <w:pStyle w:val="Lijstalinea"/>
              <w:numPr>
                <w:ilvl w:val="0"/>
                <w:numId w:val="14"/>
              </w:numPr>
            </w:pPr>
            <w:r w:rsidRPr="00EC2532">
              <w:t>Bij verwijtbaar niet nakomen van de SROI verplichting door Contractant is de Gemeente gerechtigd een boete van maximaal 50% van het niet gerealiseerde SROI inspanning op te leggen.</w:t>
            </w:r>
          </w:p>
        </w:tc>
      </w:tr>
      <w:tr w:rsidR="00FB18C1" w:rsidRPr="007C2D28" w14:paraId="5F11D2F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F1" w14:textId="77777777" w:rsidR="00FB18C1" w:rsidRPr="00EC2532" w:rsidRDefault="00FB18C1" w:rsidP="00F85A94">
            <w:pPr>
              <w:pStyle w:val="Kop2"/>
              <w:outlineLvl w:val="1"/>
            </w:pPr>
            <w:bookmarkStart w:id="73" w:name="_Toc26255753"/>
            <w:bookmarkStart w:id="74" w:name="_Toc26255885"/>
            <w:bookmarkStart w:id="75" w:name="_Toc26261402"/>
            <w:bookmarkStart w:id="76" w:name="_Toc26261569"/>
            <w:bookmarkStart w:id="77" w:name="_Toc26261607"/>
            <w:bookmarkStart w:id="78" w:name="_Toc26261635"/>
            <w:bookmarkStart w:id="79" w:name="_Toc33773733"/>
            <w:bookmarkStart w:id="80" w:name="_Toc36204063"/>
            <w:bookmarkStart w:id="81" w:name="_Toc443472397"/>
            <w:r w:rsidRPr="0F71423F">
              <w:t>Omschrijving Prestatie</w:t>
            </w:r>
            <w:bookmarkEnd w:id="73"/>
            <w:bookmarkEnd w:id="74"/>
            <w:bookmarkEnd w:id="75"/>
            <w:bookmarkEnd w:id="76"/>
            <w:bookmarkEnd w:id="77"/>
            <w:bookmarkEnd w:id="78"/>
            <w:bookmarkEnd w:id="79"/>
            <w:bookmarkEnd w:id="80"/>
            <w:r w:rsidRPr="0F71423F">
              <w:t xml:space="preserve"> </w:t>
            </w:r>
            <w:bookmarkEnd w:id="81"/>
          </w:p>
        </w:tc>
      </w:tr>
      <w:tr w:rsidR="00FB18C1" w:rsidRPr="007C2D28" w14:paraId="5F11D2F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F5" w14:textId="77777777" w:rsidR="00FB18C1" w:rsidRPr="00EC2532" w:rsidRDefault="00FB18C1" w:rsidP="00F85A94">
            <w:pPr>
              <w:pStyle w:val="Kop3"/>
              <w:outlineLvl w:val="2"/>
            </w:pPr>
            <w:bookmarkStart w:id="82" w:name="_Toc438551298"/>
            <w:bookmarkStart w:id="83" w:name="_Toc443472398"/>
            <w:bookmarkStart w:id="84" w:name="_Toc26255754"/>
            <w:bookmarkStart w:id="85" w:name="_Toc26255886"/>
            <w:bookmarkStart w:id="86" w:name="_Toc26261403"/>
            <w:bookmarkStart w:id="87" w:name="_Toc26261570"/>
            <w:bookmarkStart w:id="88" w:name="_Toc26261608"/>
            <w:bookmarkStart w:id="89" w:name="_Toc33773734"/>
            <w:bookmarkStart w:id="90" w:name="_Toc36204064"/>
            <w:r>
              <w:t>Voorwerp</w:t>
            </w:r>
            <w:r w:rsidRPr="0F71423F">
              <w:t xml:space="preserve"> </w:t>
            </w:r>
            <w:r>
              <w:t>van</w:t>
            </w:r>
            <w:r w:rsidRPr="0F71423F">
              <w:t xml:space="preserve"> </w:t>
            </w:r>
            <w:r w:rsidRPr="0F71423F">
              <w:rPr>
                <w:lang w:val="en-US"/>
              </w:rPr>
              <w:t xml:space="preserve">de </w:t>
            </w:r>
            <w:r w:rsidRPr="0F71423F">
              <w:t>Overeenkomst</w:t>
            </w:r>
            <w:bookmarkEnd w:id="82"/>
            <w:bookmarkEnd w:id="83"/>
            <w:bookmarkEnd w:id="84"/>
            <w:bookmarkEnd w:id="85"/>
            <w:bookmarkEnd w:id="86"/>
            <w:bookmarkEnd w:id="87"/>
            <w:bookmarkEnd w:id="88"/>
            <w:bookmarkEnd w:id="89"/>
            <w:bookmarkEnd w:id="90"/>
          </w:p>
        </w:tc>
      </w:tr>
      <w:tr w:rsidR="00FB18C1" w:rsidRPr="007C2D28" w14:paraId="5F11D2F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F9" w14:textId="77777777" w:rsidR="00FB18C1" w:rsidRPr="005D591D" w:rsidRDefault="00FB18C1" w:rsidP="00ED1244">
            <w:pPr>
              <w:pStyle w:val="Lijstalinea"/>
              <w:numPr>
                <w:ilvl w:val="0"/>
                <w:numId w:val="13"/>
              </w:numPr>
            </w:pPr>
            <w:r w:rsidRPr="00ED1244">
              <w:t xml:space="preserve">De Prestatie is nader omschreven in de </w:t>
            </w:r>
            <w:r>
              <w:t>documenten, zoals genoemd in artikel 2 lid 1.</w:t>
            </w:r>
          </w:p>
        </w:tc>
      </w:tr>
      <w:tr w:rsidR="00FB18C1" w:rsidRPr="007C2D28" w14:paraId="5F11D30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2FD" w14:textId="77777777" w:rsidR="00FB18C1" w:rsidRPr="00EC2532" w:rsidRDefault="00FB18C1" w:rsidP="00FB3B3F">
            <w:pPr>
              <w:pStyle w:val="Lijstalinea"/>
              <w:numPr>
                <w:ilvl w:val="0"/>
                <w:numId w:val="13"/>
              </w:numPr>
            </w:pPr>
            <w:r w:rsidRPr="005D591D">
              <w:t>Contractant garandeert de continuïteit van de Prestatie aan de Gemeente gedurende de looptijd van de Overeenkomst en zolang de verplichtingen van Contractant op basis hiervan voortduren.</w:t>
            </w:r>
          </w:p>
        </w:tc>
      </w:tr>
      <w:tr w:rsidR="00FB18C1" w:rsidRPr="007C2D28" w14:paraId="5F11D34D"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4A" w14:textId="77777777" w:rsidR="00FB18C1" w:rsidRPr="00C8476F" w:rsidRDefault="00FB18C1" w:rsidP="00AE06DA">
            <w:pPr>
              <w:pStyle w:val="Kop3"/>
              <w:outlineLvl w:val="2"/>
            </w:pPr>
            <w:bookmarkStart w:id="91" w:name="_Toc438551300"/>
            <w:bookmarkStart w:id="92" w:name="_Toc443472400"/>
            <w:bookmarkStart w:id="93" w:name="_Toc26255757"/>
            <w:bookmarkStart w:id="94" w:name="_Toc26255889"/>
            <w:bookmarkStart w:id="95" w:name="_Toc26261406"/>
            <w:bookmarkStart w:id="96" w:name="_Toc26261573"/>
            <w:bookmarkStart w:id="97" w:name="_Toc26261611"/>
            <w:bookmarkStart w:id="98" w:name="_Toc33773737"/>
            <w:bookmarkStart w:id="99" w:name="_Toc36204067"/>
            <w:r>
              <w:t>Communicatie en informatievoorziening</w:t>
            </w:r>
            <w:bookmarkEnd w:id="91"/>
            <w:bookmarkEnd w:id="92"/>
            <w:bookmarkEnd w:id="93"/>
            <w:bookmarkEnd w:id="94"/>
            <w:bookmarkEnd w:id="95"/>
            <w:bookmarkEnd w:id="96"/>
            <w:bookmarkEnd w:id="97"/>
            <w:bookmarkEnd w:id="98"/>
            <w:bookmarkEnd w:id="99"/>
          </w:p>
        </w:tc>
      </w:tr>
      <w:tr w:rsidR="00FB18C1" w:rsidRPr="007C2D28" w14:paraId="5F11D357"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4E" w14:textId="131AF3A4" w:rsidR="00FB18C1" w:rsidRDefault="00FB18C1" w:rsidP="009406B7">
            <w:r>
              <w:t xml:space="preserve">Gedurende de looptijd van de Overeenkomst vindt in beginsel één maal per </w:t>
            </w:r>
            <w:r w:rsidRPr="003E1E48">
              <w:rPr>
                <w:highlight w:val="yellow"/>
              </w:rPr>
              <w:t>*/maand/kwartaal/jaar</w:t>
            </w:r>
            <w:r w:rsidRPr="0027210E">
              <w:t xml:space="preserve"> </w:t>
            </w:r>
            <w:r>
              <w:t xml:space="preserve">een evaluatieoverleg plaats tussen beide </w:t>
            </w:r>
            <w:r w:rsidRPr="006646C0">
              <w:t>Partijen, op het kantoor van de Gemeente.</w:t>
            </w:r>
            <w:r>
              <w:t xml:space="preserve"> Tijdens de evaluatie komen minimaal aan de orde: </w:t>
            </w:r>
          </w:p>
          <w:p w14:paraId="5F11D34F" w14:textId="77777777" w:rsidR="00FB18C1" w:rsidRDefault="00FB18C1" w:rsidP="00AE06DA">
            <w:pPr>
              <w:pStyle w:val="Lijstalinea"/>
              <w:numPr>
                <w:ilvl w:val="1"/>
                <w:numId w:val="17"/>
              </w:numPr>
            </w:pPr>
            <w:r>
              <w:t xml:space="preserve">tevredenheid beide Partijen; </w:t>
            </w:r>
          </w:p>
          <w:p w14:paraId="5F11D350" w14:textId="77777777" w:rsidR="00FB18C1" w:rsidRDefault="00FB18C1" w:rsidP="00AE06DA">
            <w:pPr>
              <w:pStyle w:val="Lijstalinea"/>
              <w:numPr>
                <w:ilvl w:val="1"/>
                <w:numId w:val="17"/>
              </w:numPr>
            </w:pPr>
            <w:r>
              <w:t>voortgang van de Prestatie(s)</w:t>
            </w:r>
          </w:p>
          <w:p w14:paraId="5F11D351" w14:textId="77777777" w:rsidR="00FB18C1" w:rsidRPr="00BE6597" w:rsidRDefault="00FB18C1" w:rsidP="00AE06DA">
            <w:pPr>
              <w:pStyle w:val="Lijstalinea"/>
              <w:numPr>
                <w:ilvl w:val="1"/>
                <w:numId w:val="17"/>
              </w:numPr>
            </w:pPr>
            <w:r w:rsidRPr="00BE6597">
              <w:t>nakomen overeengekomen werkafspraken en indicators;</w:t>
            </w:r>
          </w:p>
          <w:p w14:paraId="5F11D352" w14:textId="77777777" w:rsidR="00FB18C1" w:rsidRPr="00BE6597" w:rsidRDefault="00FB18C1" w:rsidP="00AE06DA">
            <w:pPr>
              <w:pStyle w:val="Lijstalinea"/>
              <w:numPr>
                <w:ilvl w:val="1"/>
                <w:numId w:val="17"/>
              </w:numPr>
            </w:pPr>
            <w:r w:rsidRPr="00BE6597">
              <w:t>relatiemanagement;</w:t>
            </w:r>
          </w:p>
          <w:p w14:paraId="5F11D353" w14:textId="6504722C" w:rsidR="00FB18C1" w:rsidRDefault="00FB18C1" w:rsidP="00AE06DA">
            <w:pPr>
              <w:pStyle w:val="Lijstalinea"/>
              <w:numPr>
                <w:ilvl w:val="1"/>
                <w:numId w:val="17"/>
              </w:numPr>
            </w:pPr>
            <w:r>
              <w:t xml:space="preserve">signaleren en oplossen knelpunten; </w:t>
            </w:r>
          </w:p>
          <w:p w14:paraId="769CDF44" w14:textId="5B4E701B" w:rsidR="00FB18C1" w:rsidRDefault="00FB18C1" w:rsidP="00AE06DA">
            <w:pPr>
              <w:pStyle w:val="Lijstalinea"/>
              <w:numPr>
                <w:ilvl w:val="1"/>
                <w:numId w:val="17"/>
              </w:numPr>
            </w:pPr>
            <w:r w:rsidRPr="0F71423F">
              <w:rPr>
                <w:highlight w:val="yellow"/>
              </w:rPr>
              <w:t>*</w:t>
            </w:r>
          </w:p>
          <w:p w14:paraId="5F11D354" w14:textId="07F49962" w:rsidR="00FB18C1" w:rsidRDefault="00FB18C1" w:rsidP="00AE06DA">
            <w:pPr>
              <w:ind w:left="431"/>
            </w:pPr>
            <w:r>
              <w:t xml:space="preserve">Contractant maakt een verslag van het gesprek en zendt dit binnen vijf (5) werkdagen aan de Gemeente. Partijen worden geacht om binnen tien (10) werkdagen inhoudelijk te reageren op het verslag. Indien Partijen niet reageren wordt het verslag als goedgekeurd beschouwd. </w:t>
            </w:r>
          </w:p>
        </w:tc>
      </w:tr>
      <w:tr w:rsidR="00FB18C1" w:rsidRPr="007C2D28" w14:paraId="5F11D35F"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5C" w14:textId="25DBC805" w:rsidR="00FB18C1" w:rsidRDefault="00FB18C1" w:rsidP="00AE06DA">
            <w:pPr>
              <w:pStyle w:val="Lijstalinea"/>
              <w:numPr>
                <w:ilvl w:val="0"/>
                <w:numId w:val="17"/>
              </w:numPr>
            </w:pPr>
            <w:r w:rsidRPr="005355AE">
              <w:t xml:space="preserve">Gedurende de looptijd van de Overeenkomst rapporteert Contractant eens per </w:t>
            </w:r>
            <w:r w:rsidRPr="00945D0F">
              <w:rPr>
                <w:highlight w:val="yellow"/>
              </w:rPr>
              <w:t>*maand/kwartaal/jaar</w:t>
            </w:r>
            <w:r w:rsidRPr="003B6062">
              <w:t xml:space="preserve"> </w:t>
            </w:r>
            <w:r w:rsidRPr="005355AE">
              <w:t>op de onderdelen zoals afgesproken in de aanbestedingsstukken.</w:t>
            </w:r>
          </w:p>
        </w:tc>
      </w:tr>
      <w:tr w:rsidR="00FB18C1" w:rsidRPr="007C2D28" w14:paraId="5F11D37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60" w14:textId="13D9E304" w:rsidR="00FB18C1" w:rsidRPr="005355AE" w:rsidRDefault="00FB18C1" w:rsidP="00AE06DA">
            <w:pPr>
              <w:pStyle w:val="Lijstalinea"/>
              <w:numPr>
                <w:ilvl w:val="0"/>
                <w:numId w:val="17"/>
              </w:numPr>
            </w:pPr>
            <w:r>
              <w:t xml:space="preserve">Gedurende de looptijd van de Overeenkomst </w:t>
            </w:r>
            <w:r w:rsidRPr="000852A2">
              <w:t>rapporteert Contractant eens per</w:t>
            </w:r>
            <w:r w:rsidRPr="007E34DB">
              <w:rPr>
                <w:rFonts w:asciiTheme="minorHAnsi" w:hAnsiTheme="minorHAnsi"/>
              </w:rPr>
              <w:t xml:space="preserve"> </w:t>
            </w:r>
            <w:r w:rsidRPr="0027210E">
              <w:rPr>
                <w:highlight w:val="yellow"/>
              </w:rPr>
              <w:t>*maand/kwartaal/jaar</w:t>
            </w:r>
            <w:r w:rsidRPr="0027210E">
              <w:t xml:space="preserve"> </w:t>
            </w:r>
            <w:r w:rsidRPr="007E34DB">
              <w:rPr>
                <w:rFonts w:asciiTheme="minorHAnsi" w:hAnsiTheme="minorHAnsi"/>
              </w:rPr>
              <w:t xml:space="preserve">op de </w:t>
            </w:r>
            <w:r w:rsidRPr="000852A2">
              <w:t>onderstaande onderdelen:</w:t>
            </w:r>
          </w:p>
          <w:tbl>
            <w:tblPr>
              <w:tblW w:w="0" w:type="auto"/>
              <w:tblInd w:w="360" w:type="dxa"/>
              <w:tblLayout w:type="fixed"/>
              <w:tblLook w:val="04A0" w:firstRow="1" w:lastRow="0" w:firstColumn="1" w:lastColumn="0" w:noHBand="0" w:noVBand="1"/>
            </w:tblPr>
            <w:tblGrid>
              <w:gridCol w:w="1043"/>
              <w:gridCol w:w="4781"/>
              <w:gridCol w:w="3319"/>
            </w:tblGrid>
            <w:tr w:rsidR="00FB18C1" w:rsidRPr="00DF68DB" w14:paraId="5F11D364" w14:textId="77777777" w:rsidTr="00011341">
              <w:tc>
                <w:tcPr>
                  <w:tcW w:w="1043" w:type="dxa"/>
                  <w:tcBorders>
                    <w:bottom w:val="single" w:sz="4" w:space="0" w:color="auto"/>
                  </w:tcBorders>
                  <w:shd w:val="clear" w:color="auto" w:fill="auto"/>
                </w:tcPr>
                <w:p w14:paraId="5F11D361" w14:textId="77777777" w:rsidR="00FB18C1" w:rsidRPr="005A6A4F" w:rsidRDefault="00FB18C1" w:rsidP="00AE06DA">
                  <w:pPr>
                    <w:pStyle w:val="Geenafstand"/>
                  </w:pPr>
                  <w:r w:rsidRPr="005A6A4F">
                    <w:t>Naam</w:t>
                  </w:r>
                </w:p>
              </w:tc>
              <w:tc>
                <w:tcPr>
                  <w:tcW w:w="4781" w:type="dxa"/>
                  <w:tcBorders>
                    <w:bottom w:val="single" w:sz="4" w:space="0" w:color="auto"/>
                  </w:tcBorders>
                  <w:shd w:val="clear" w:color="auto" w:fill="auto"/>
                </w:tcPr>
                <w:p w14:paraId="5F11D362" w14:textId="77777777" w:rsidR="00FB18C1" w:rsidRPr="005A6A4F" w:rsidRDefault="00FB18C1" w:rsidP="00AE06DA">
                  <w:pPr>
                    <w:pStyle w:val="Geenafstand"/>
                  </w:pPr>
                  <w:r w:rsidRPr="005A6A4F">
                    <w:t>Omschrijving</w:t>
                  </w:r>
                </w:p>
              </w:tc>
              <w:tc>
                <w:tcPr>
                  <w:tcW w:w="3319" w:type="dxa"/>
                  <w:tcBorders>
                    <w:bottom w:val="single" w:sz="4" w:space="0" w:color="auto"/>
                  </w:tcBorders>
                </w:tcPr>
                <w:p w14:paraId="5F11D363" w14:textId="77777777" w:rsidR="00FB18C1" w:rsidRPr="005A6A4F" w:rsidRDefault="00FB18C1" w:rsidP="00AE06DA">
                  <w:pPr>
                    <w:pStyle w:val="Geenafstand"/>
                  </w:pPr>
                  <w:r w:rsidRPr="005A6A4F">
                    <w:t>Resultaat</w:t>
                  </w:r>
                </w:p>
              </w:tc>
            </w:tr>
            <w:tr w:rsidR="00FB18C1" w:rsidRPr="00DF68DB" w14:paraId="5F11D368" w14:textId="77777777" w:rsidTr="00011341">
              <w:tc>
                <w:tcPr>
                  <w:tcW w:w="1043" w:type="dxa"/>
                  <w:tcBorders>
                    <w:top w:val="single" w:sz="4" w:space="0" w:color="auto"/>
                  </w:tcBorders>
                  <w:shd w:val="clear" w:color="auto" w:fill="auto"/>
                </w:tcPr>
                <w:p w14:paraId="5F11D365" w14:textId="77777777" w:rsidR="00FB18C1" w:rsidRPr="00DF68DB" w:rsidRDefault="00FB18C1" w:rsidP="00AE06DA">
                  <w:pPr>
                    <w:pStyle w:val="Geenafstand"/>
                    <w:rPr>
                      <w:highlight w:val="yellow"/>
                    </w:rPr>
                  </w:pPr>
                  <w:r w:rsidRPr="0F71423F">
                    <w:rPr>
                      <w:highlight w:val="yellow"/>
                    </w:rPr>
                    <w:t>*</w:t>
                  </w:r>
                </w:p>
              </w:tc>
              <w:tc>
                <w:tcPr>
                  <w:tcW w:w="4781" w:type="dxa"/>
                  <w:tcBorders>
                    <w:top w:val="single" w:sz="4" w:space="0" w:color="auto"/>
                  </w:tcBorders>
                  <w:shd w:val="clear" w:color="auto" w:fill="auto"/>
                </w:tcPr>
                <w:p w14:paraId="5F11D366" w14:textId="77777777" w:rsidR="00FB18C1" w:rsidRPr="00DF68DB" w:rsidRDefault="00FB18C1" w:rsidP="00AE06DA">
                  <w:pPr>
                    <w:pStyle w:val="Geenafstand"/>
                    <w:rPr>
                      <w:highlight w:val="yellow"/>
                    </w:rPr>
                  </w:pPr>
                  <w:r w:rsidRPr="0F71423F">
                    <w:rPr>
                      <w:highlight w:val="yellow"/>
                    </w:rPr>
                    <w:t>*</w:t>
                  </w:r>
                </w:p>
              </w:tc>
              <w:tc>
                <w:tcPr>
                  <w:tcW w:w="3319" w:type="dxa"/>
                  <w:tcBorders>
                    <w:top w:val="single" w:sz="4" w:space="0" w:color="auto"/>
                  </w:tcBorders>
                </w:tcPr>
                <w:p w14:paraId="5F11D367" w14:textId="77777777" w:rsidR="00FB18C1" w:rsidRPr="00DF68DB" w:rsidRDefault="00FB18C1" w:rsidP="00AE06DA">
                  <w:pPr>
                    <w:pStyle w:val="Geenafstand"/>
                    <w:rPr>
                      <w:highlight w:val="yellow"/>
                    </w:rPr>
                  </w:pPr>
                  <w:r w:rsidRPr="0F71423F">
                    <w:rPr>
                      <w:highlight w:val="yellow"/>
                    </w:rPr>
                    <w:t>*</w:t>
                  </w:r>
                </w:p>
              </w:tc>
            </w:tr>
            <w:tr w:rsidR="00FB18C1" w:rsidRPr="00DF68DB" w14:paraId="5F11D36C" w14:textId="77777777" w:rsidTr="00011341">
              <w:tc>
                <w:tcPr>
                  <w:tcW w:w="1043" w:type="dxa"/>
                  <w:shd w:val="clear" w:color="auto" w:fill="auto"/>
                </w:tcPr>
                <w:p w14:paraId="5F11D369" w14:textId="77777777" w:rsidR="00FB18C1" w:rsidRPr="00DF68DB" w:rsidRDefault="00FB18C1" w:rsidP="00AE06DA">
                  <w:pPr>
                    <w:pStyle w:val="Geenafstand"/>
                    <w:rPr>
                      <w:highlight w:val="yellow"/>
                    </w:rPr>
                  </w:pPr>
                  <w:r w:rsidRPr="0F71423F">
                    <w:rPr>
                      <w:highlight w:val="yellow"/>
                    </w:rPr>
                    <w:t>*</w:t>
                  </w:r>
                </w:p>
              </w:tc>
              <w:tc>
                <w:tcPr>
                  <w:tcW w:w="4781" w:type="dxa"/>
                  <w:shd w:val="clear" w:color="auto" w:fill="auto"/>
                </w:tcPr>
                <w:p w14:paraId="5F11D36A" w14:textId="77777777" w:rsidR="00FB18C1" w:rsidRPr="00DF68DB" w:rsidRDefault="00FB18C1" w:rsidP="00AE06DA">
                  <w:pPr>
                    <w:pStyle w:val="Geenafstand"/>
                    <w:rPr>
                      <w:highlight w:val="yellow"/>
                    </w:rPr>
                  </w:pPr>
                  <w:r w:rsidRPr="0F71423F">
                    <w:rPr>
                      <w:highlight w:val="yellow"/>
                    </w:rPr>
                    <w:t>*</w:t>
                  </w:r>
                </w:p>
              </w:tc>
              <w:tc>
                <w:tcPr>
                  <w:tcW w:w="3319" w:type="dxa"/>
                </w:tcPr>
                <w:p w14:paraId="5F11D36B" w14:textId="77777777" w:rsidR="00FB18C1" w:rsidRPr="00DF68DB" w:rsidRDefault="00FB18C1" w:rsidP="00AE06DA">
                  <w:pPr>
                    <w:pStyle w:val="Geenafstand"/>
                    <w:rPr>
                      <w:highlight w:val="yellow"/>
                    </w:rPr>
                  </w:pPr>
                  <w:r w:rsidRPr="0F71423F">
                    <w:rPr>
                      <w:highlight w:val="yellow"/>
                    </w:rPr>
                    <w:t>*</w:t>
                  </w:r>
                </w:p>
              </w:tc>
            </w:tr>
            <w:tr w:rsidR="00FB18C1" w:rsidRPr="00DF68DB" w14:paraId="5F11D370" w14:textId="77777777" w:rsidTr="00011341">
              <w:tc>
                <w:tcPr>
                  <w:tcW w:w="1043" w:type="dxa"/>
                  <w:shd w:val="clear" w:color="auto" w:fill="auto"/>
                </w:tcPr>
                <w:p w14:paraId="5F11D36D" w14:textId="77777777" w:rsidR="00FB18C1" w:rsidRPr="00DF68DB" w:rsidRDefault="00FB18C1" w:rsidP="00AE06DA">
                  <w:pPr>
                    <w:pStyle w:val="Geenafstand"/>
                    <w:rPr>
                      <w:highlight w:val="yellow"/>
                    </w:rPr>
                  </w:pPr>
                  <w:r w:rsidRPr="0F71423F">
                    <w:rPr>
                      <w:highlight w:val="yellow"/>
                    </w:rPr>
                    <w:t>*</w:t>
                  </w:r>
                </w:p>
              </w:tc>
              <w:tc>
                <w:tcPr>
                  <w:tcW w:w="4781" w:type="dxa"/>
                  <w:shd w:val="clear" w:color="auto" w:fill="auto"/>
                </w:tcPr>
                <w:p w14:paraId="5F11D36E" w14:textId="77777777" w:rsidR="00FB18C1" w:rsidRPr="00DF68DB" w:rsidRDefault="00FB18C1" w:rsidP="00AE06DA">
                  <w:pPr>
                    <w:pStyle w:val="Geenafstand"/>
                    <w:rPr>
                      <w:highlight w:val="yellow"/>
                    </w:rPr>
                  </w:pPr>
                  <w:r w:rsidRPr="0F71423F">
                    <w:rPr>
                      <w:highlight w:val="yellow"/>
                    </w:rPr>
                    <w:t>*</w:t>
                  </w:r>
                </w:p>
              </w:tc>
              <w:tc>
                <w:tcPr>
                  <w:tcW w:w="3319" w:type="dxa"/>
                </w:tcPr>
                <w:p w14:paraId="5F11D36F" w14:textId="77777777" w:rsidR="00FB18C1" w:rsidRPr="00DF68DB" w:rsidRDefault="00FB18C1" w:rsidP="00AE06DA">
                  <w:pPr>
                    <w:pStyle w:val="Geenafstand"/>
                    <w:rPr>
                      <w:highlight w:val="yellow"/>
                    </w:rPr>
                  </w:pPr>
                  <w:r w:rsidRPr="0F71423F">
                    <w:rPr>
                      <w:highlight w:val="yellow"/>
                    </w:rPr>
                    <w:t>*</w:t>
                  </w:r>
                </w:p>
              </w:tc>
            </w:tr>
          </w:tbl>
          <w:p w14:paraId="5F11D371" w14:textId="77777777" w:rsidR="00FB18C1" w:rsidRDefault="00FB18C1" w:rsidP="00AE06DA"/>
        </w:tc>
      </w:tr>
      <w:tr w:rsidR="00FB18C1" w:rsidRPr="007C2D28" w14:paraId="5F11D378" w14:textId="77777777" w:rsidTr="006646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shd w:val="clear" w:color="auto" w:fill="auto"/>
          </w:tcPr>
          <w:p w14:paraId="5F11D375" w14:textId="77777777" w:rsidR="00FB18C1" w:rsidRPr="006646C0" w:rsidRDefault="00FB18C1" w:rsidP="00AE06DA">
            <w:pPr>
              <w:pStyle w:val="Lijstalinea"/>
              <w:numPr>
                <w:ilvl w:val="0"/>
                <w:numId w:val="17"/>
              </w:numPr>
            </w:pPr>
            <w:r w:rsidRPr="006646C0">
              <w:t>Contractant is gehouden aan de verplichtingen zoals omschreven in de Aanbestedingsstukken. Indien zij op onderdelen (tijdelijk) niet meer kan voldoen rapporteert zij dit direct aan de Gemeente. De Gemeente kan beheersmaatregelen eisen of de Overeenkomst zonder schadevergoeding en gerechtelijke tussenkomst (op onderdelen) ontbinden.</w:t>
            </w:r>
          </w:p>
        </w:tc>
      </w:tr>
      <w:tr w:rsidR="00FB18C1" w:rsidRPr="007C2D28" w14:paraId="5F11D37C" w14:textId="77777777" w:rsidTr="006646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shd w:val="clear" w:color="auto" w:fill="auto"/>
          </w:tcPr>
          <w:p w14:paraId="5F11D379" w14:textId="666522FD" w:rsidR="00FB18C1" w:rsidRPr="006646C0" w:rsidRDefault="00FB18C1" w:rsidP="00AE06DA">
            <w:pPr>
              <w:pStyle w:val="Lijstalinea"/>
              <w:numPr>
                <w:ilvl w:val="0"/>
                <w:numId w:val="17"/>
              </w:numPr>
            </w:pPr>
            <w:r w:rsidRPr="006646C0">
              <w:t>Indien gewenst door de Gemeente of Contractant zal een tussentijdse evaluatie plaatsvinden,  op het kantoor van de Gemeente. Tijdens deze evaluatie komen de bespreekpunten aan de orde die op dat moment voor een van beide Partijen actueel zijn. Contractant maakt een verslag van het gesprek en zendt dit binnen vijf (5) werkdagen aan de Gemeente. Partijen worden geacht om binnen tien (10) werkdagen inhoudelijk te reageren op het verslag. Indien Partijen niet reageren wordt het verslag als goedgekeurd beschouwd.</w:t>
            </w:r>
          </w:p>
        </w:tc>
      </w:tr>
      <w:tr w:rsidR="00FB18C1" w:rsidRPr="007C2D28" w14:paraId="5F11D380" w14:textId="77777777" w:rsidTr="006646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shd w:val="clear" w:color="auto" w:fill="auto"/>
          </w:tcPr>
          <w:p w14:paraId="5F11D37D" w14:textId="0FE05218" w:rsidR="00FB18C1" w:rsidRPr="006646C0" w:rsidRDefault="00FB18C1" w:rsidP="00AE06DA">
            <w:pPr>
              <w:pStyle w:val="Lijstalinea"/>
              <w:numPr>
                <w:ilvl w:val="0"/>
                <w:numId w:val="17"/>
              </w:numPr>
            </w:pPr>
            <w:r w:rsidRPr="006646C0">
              <w:lastRenderedPageBreak/>
              <w:t>Na afronden van de Prestaties vindt een eindevaluatie plaats tussen beide Partijen, op het kantoor van de Gemeente. Tijdens de eindevaluatie wordt de prestatie van Contractant beoordeeld. De Gemeente maakt een verslag van het gesprek en zendt dit binnen vijf (5) werkdagen aan Contractant. Partijen worden geacht om binnen tien (10) werkdagen inhoudelijk te reageren op het verslag. Indien Partijen niet reageren wordt het verslag als goedgekeurd beschouwd.</w:t>
            </w:r>
          </w:p>
        </w:tc>
      </w:tr>
      <w:tr w:rsidR="00FB18C1" w:rsidRPr="007C2D28" w14:paraId="5F11D384" w14:textId="77777777" w:rsidTr="006646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shd w:val="clear" w:color="auto" w:fill="auto"/>
          </w:tcPr>
          <w:p w14:paraId="5F11D381" w14:textId="77777777" w:rsidR="00FB18C1" w:rsidRPr="006646C0" w:rsidRDefault="00FB18C1" w:rsidP="00AE06DA">
            <w:pPr>
              <w:pStyle w:val="Lijstalinea"/>
              <w:numPr>
                <w:ilvl w:val="0"/>
                <w:numId w:val="17"/>
              </w:numPr>
            </w:pPr>
            <w:r w:rsidRPr="006646C0">
              <w:t>De afspraken gemaakt in (tussentijdse) evaluaties en eind evaluatie zijn bindend voor beide Partijen, tenzij een van hen aangeeft zich niet te willen binden. De afspraken moeten daarvoor zijn vastgelegd en overeengekomen in gespreksverslagen.</w:t>
            </w:r>
          </w:p>
        </w:tc>
      </w:tr>
      <w:tr w:rsidR="00FB18C1" w:rsidRPr="007C2D28" w14:paraId="5F11D38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89" w14:textId="77777777" w:rsidR="00FB18C1" w:rsidRPr="005355AE" w:rsidRDefault="00FB18C1" w:rsidP="00AE06DA">
            <w:pPr>
              <w:pStyle w:val="Kop3"/>
              <w:outlineLvl w:val="2"/>
            </w:pPr>
            <w:bookmarkStart w:id="100" w:name="_Toc443472401"/>
            <w:bookmarkStart w:id="101" w:name="_Toc26255758"/>
            <w:bookmarkStart w:id="102" w:name="_Toc26255890"/>
            <w:bookmarkStart w:id="103" w:name="_Toc26261407"/>
            <w:bookmarkStart w:id="104" w:name="_Toc26261574"/>
            <w:bookmarkStart w:id="105" w:name="_Toc26261612"/>
            <w:bookmarkStart w:id="106" w:name="_Toc33773738"/>
            <w:bookmarkStart w:id="107" w:name="_Toc36204068"/>
            <w:r w:rsidRPr="0F71423F">
              <w:t>Tijdstip van nakoming</w:t>
            </w:r>
            <w:bookmarkEnd w:id="100"/>
            <w:bookmarkEnd w:id="101"/>
            <w:bookmarkEnd w:id="102"/>
            <w:bookmarkEnd w:id="103"/>
            <w:bookmarkEnd w:id="104"/>
            <w:bookmarkEnd w:id="105"/>
            <w:bookmarkEnd w:id="106"/>
            <w:bookmarkEnd w:id="107"/>
          </w:p>
        </w:tc>
      </w:tr>
      <w:tr w:rsidR="00FB18C1" w:rsidRPr="007C2D28" w14:paraId="5F11D3C7"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B7" w14:textId="77777777" w:rsidR="00FB18C1" w:rsidRPr="007109F0" w:rsidRDefault="00FB18C1" w:rsidP="00AE06DA">
            <w:pPr>
              <w:pStyle w:val="Lijstalinea"/>
              <w:numPr>
                <w:ilvl w:val="0"/>
                <w:numId w:val="27"/>
              </w:numPr>
            </w:pPr>
            <w:r w:rsidRPr="007109F0">
              <w:t xml:space="preserve">De onderstaande termijnen zijn indicatief, </w:t>
            </w:r>
            <w:r w:rsidRPr="00F056C0">
              <w:t>waarbij het gestelde in artikel 11 en 15 van de AIV niet van toepassing is</w:t>
            </w:r>
            <w:r w:rsidRPr="007109F0">
              <w:t>:</w:t>
            </w:r>
          </w:p>
          <w:tbl>
            <w:tblPr>
              <w:tblW w:w="0" w:type="auto"/>
              <w:tblInd w:w="360" w:type="dxa"/>
              <w:tblLayout w:type="fixed"/>
              <w:tblLook w:val="04A0" w:firstRow="1" w:lastRow="0" w:firstColumn="1" w:lastColumn="0" w:noHBand="0" w:noVBand="1"/>
            </w:tblPr>
            <w:tblGrid>
              <w:gridCol w:w="1308"/>
              <w:gridCol w:w="7835"/>
            </w:tblGrid>
            <w:tr w:rsidR="00FB18C1" w:rsidRPr="00DF68DB" w14:paraId="5F11D3BA" w14:textId="77777777" w:rsidTr="00011341">
              <w:tc>
                <w:tcPr>
                  <w:tcW w:w="1308" w:type="dxa"/>
                  <w:tcBorders>
                    <w:bottom w:val="single" w:sz="4" w:space="0" w:color="auto"/>
                  </w:tcBorders>
                  <w:shd w:val="clear" w:color="auto" w:fill="auto"/>
                </w:tcPr>
                <w:p w14:paraId="5F11D3B8" w14:textId="77777777" w:rsidR="00FB18C1" w:rsidRPr="00DF68DB" w:rsidRDefault="00FB18C1" w:rsidP="00AE06DA">
                  <w:pPr>
                    <w:pStyle w:val="Geenafstand"/>
                  </w:pPr>
                  <w:r w:rsidRPr="0F71423F">
                    <w:t>Datum</w:t>
                  </w:r>
                </w:p>
              </w:tc>
              <w:tc>
                <w:tcPr>
                  <w:tcW w:w="7835" w:type="dxa"/>
                  <w:tcBorders>
                    <w:bottom w:val="single" w:sz="4" w:space="0" w:color="auto"/>
                  </w:tcBorders>
                  <w:shd w:val="clear" w:color="auto" w:fill="auto"/>
                </w:tcPr>
                <w:p w14:paraId="5F11D3B9" w14:textId="77777777" w:rsidR="00FB18C1" w:rsidRPr="00DF68DB" w:rsidRDefault="00FB18C1" w:rsidP="00AE06DA">
                  <w:pPr>
                    <w:pStyle w:val="Geenafstand"/>
                  </w:pPr>
                  <w:r w:rsidRPr="0F71423F">
                    <w:t>Omschrijving</w:t>
                  </w:r>
                </w:p>
              </w:tc>
            </w:tr>
            <w:tr w:rsidR="00FB18C1" w:rsidRPr="00DF68DB" w14:paraId="5F11D3BD" w14:textId="77777777" w:rsidTr="00011341">
              <w:tc>
                <w:tcPr>
                  <w:tcW w:w="1308" w:type="dxa"/>
                  <w:tcBorders>
                    <w:top w:val="single" w:sz="4" w:space="0" w:color="auto"/>
                  </w:tcBorders>
                  <w:shd w:val="clear" w:color="auto" w:fill="auto"/>
                </w:tcPr>
                <w:p w14:paraId="5F11D3BB" w14:textId="4383F2BA" w:rsidR="00FB18C1" w:rsidRPr="00DF68DB" w:rsidRDefault="00FB18C1" w:rsidP="00AE06DA">
                  <w:pPr>
                    <w:pStyle w:val="Geenafstand"/>
                  </w:pPr>
                  <w:r w:rsidRPr="0F71423F">
                    <w:rPr>
                      <w:highlight w:val="yellow"/>
                    </w:rPr>
                    <w:t>*</w:t>
                  </w:r>
                  <w:r>
                    <w:t>1-</w:t>
                  </w:r>
                  <w:r w:rsidR="00174F61">
                    <w:t>7</w:t>
                  </w:r>
                  <w:r>
                    <w:t>-202</w:t>
                  </w:r>
                  <w:r w:rsidR="00174F61">
                    <w:t>2</w:t>
                  </w:r>
                </w:p>
              </w:tc>
              <w:tc>
                <w:tcPr>
                  <w:tcW w:w="7835" w:type="dxa"/>
                  <w:tcBorders>
                    <w:top w:val="single" w:sz="4" w:space="0" w:color="auto"/>
                  </w:tcBorders>
                  <w:shd w:val="clear" w:color="auto" w:fill="auto"/>
                </w:tcPr>
                <w:p w14:paraId="5F11D3BC" w14:textId="5F47FFEA" w:rsidR="00FB18C1" w:rsidRPr="00DF68DB" w:rsidRDefault="00FB18C1" w:rsidP="00AE06DA">
                  <w:pPr>
                    <w:pStyle w:val="Geenafstand"/>
                  </w:pPr>
                  <w:r w:rsidRPr="0F71423F">
                    <w:rPr>
                      <w:highlight w:val="yellow"/>
                    </w:rPr>
                    <w:t>*</w:t>
                  </w:r>
                  <w:r>
                    <w:t>Aanvang catering conform aanbestedingsstukken</w:t>
                  </w:r>
                </w:p>
              </w:tc>
            </w:tr>
            <w:tr w:rsidR="00FB18C1" w:rsidRPr="00DF68DB" w14:paraId="5F11D3C0" w14:textId="77777777" w:rsidTr="00011341">
              <w:tc>
                <w:tcPr>
                  <w:tcW w:w="1308" w:type="dxa"/>
                  <w:shd w:val="clear" w:color="auto" w:fill="auto"/>
                </w:tcPr>
                <w:p w14:paraId="5F11D3BE" w14:textId="77777777" w:rsidR="00FB18C1" w:rsidRPr="00DF68DB" w:rsidRDefault="00FB18C1" w:rsidP="00AE06DA">
                  <w:pPr>
                    <w:pStyle w:val="Geenafstand"/>
                  </w:pPr>
                  <w:r w:rsidRPr="0F71423F">
                    <w:rPr>
                      <w:highlight w:val="yellow"/>
                    </w:rPr>
                    <w:t>*</w:t>
                  </w:r>
                </w:p>
              </w:tc>
              <w:tc>
                <w:tcPr>
                  <w:tcW w:w="7835" w:type="dxa"/>
                  <w:shd w:val="clear" w:color="auto" w:fill="auto"/>
                </w:tcPr>
                <w:p w14:paraId="5F11D3BF" w14:textId="77777777" w:rsidR="00FB18C1" w:rsidRPr="00DF68DB" w:rsidRDefault="00FB18C1" w:rsidP="00AE06DA">
                  <w:pPr>
                    <w:pStyle w:val="Geenafstand"/>
                  </w:pPr>
                  <w:r w:rsidRPr="0F71423F">
                    <w:rPr>
                      <w:highlight w:val="yellow"/>
                    </w:rPr>
                    <w:t>*</w:t>
                  </w:r>
                </w:p>
              </w:tc>
            </w:tr>
            <w:tr w:rsidR="00FB18C1" w:rsidRPr="00DF68DB" w14:paraId="5F11D3C3" w14:textId="77777777" w:rsidTr="00011341">
              <w:tc>
                <w:tcPr>
                  <w:tcW w:w="1308" w:type="dxa"/>
                  <w:shd w:val="clear" w:color="auto" w:fill="auto"/>
                </w:tcPr>
                <w:p w14:paraId="5F11D3C1" w14:textId="77777777" w:rsidR="00FB18C1" w:rsidRPr="00DF68DB" w:rsidRDefault="00FB18C1" w:rsidP="00AE06DA">
                  <w:pPr>
                    <w:pStyle w:val="Geenafstand"/>
                  </w:pPr>
                  <w:r w:rsidRPr="0F71423F">
                    <w:rPr>
                      <w:highlight w:val="yellow"/>
                    </w:rPr>
                    <w:t>*</w:t>
                  </w:r>
                </w:p>
              </w:tc>
              <w:tc>
                <w:tcPr>
                  <w:tcW w:w="7835" w:type="dxa"/>
                  <w:shd w:val="clear" w:color="auto" w:fill="auto"/>
                </w:tcPr>
                <w:p w14:paraId="5F11D3C2" w14:textId="77777777" w:rsidR="00FB18C1" w:rsidRPr="00DF68DB" w:rsidRDefault="00FB18C1" w:rsidP="00AE06DA">
                  <w:pPr>
                    <w:pStyle w:val="Geenafstand"/>
                  </w:pPr>
                  <w:r w:rsidRPr="0F71423F">
                    <w:rPr>
                      <w:highlight w:val="yellow"/>
                    </w:rPr>
                    <w:t>*</w:t>
                  </w:r>
                </w:p>
              </w:tc>
            </w:tr>
          </w:tbl>
          <w:p w14:paraId="5F11D3C4" w14:textId="77777777" w:rsidR="00FB18C1" w:rsidRPr="002277C9" w:rsidRDefault="00FB18C1" w:rsidP="00AE06DA"/>
        </w:tc>
      </w:tr>
      <w:tr w:rsidR="00FB18C1" w:rsidRPr="007C2D28" w14:paraId="5F11D3DE"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DB" w14:textId="4BEA2A9D" w:rsidR="00FB18C1" w:rsidRDefault="00FB18C1" w:rsidP="00AE06DA">
            <w:pPr>
              <w:pStyle w:val="Lijstalinea"/>
              <w:numPr>
                <w:ilvl w:val="0"/>
                <w:numId w:val="27"/>
              </w:numPr>
            </w:pPr>
            <w:r w:rsidRPr="005355AE">
              <w:t xml:space="preserve">De </w:t>
            </w:r>
            <w:r>
              <w:t>P</w:t>
            </w:r>
            <w:r w:rsidRPr="005355AE">
              <w:t>restatie wordt</w:t>
            </w:r>
            <w:r w:rsidR="00174F61">
              <w:t xml:space="preserve"> </w:t>
            </w:r>
            <w:r w:rsidRPr="005355AE">
              <w:t xml:space="preserve">geleverd </w:t>
            </w:r>
            <w:r w:rsidR="00174F61">
              <w:t>conform de flexibele afspraken tussen de Gemeente en Contractant en passend binnen de Opdracht.</w:t>
            </w:r>
          </w:p>
        </w:tc>
      </w:tr>
      <w:tr w:rsidR="00FB18C1" w:rsidRPr="007C2D28" w14:paraId="5F11D3E2"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DF" w14:textId="77777777" w:rsidR="00FB18C1" w:rsidRPr="005355AE" w:rsidRDefault="00FB18C1" w:rsidP="00AE06DA">
            <w:pPr>
              <w:pStyle w:val="Kop3"/>
              <w:outlineLvl w:val="2"/>
            </w:pPr>
            <w:bookmarkStart w:id="108" w:name="_Toc438551301"/>
            <w:bookmarkStart w:id="109" w:name="_Toc443472402"/>
            <w:bookmarkStart w:id="110" w:name="_Toc26255759"/>
            <w:bookmarkStart w:id="111" w:name="_Toc26255891"/>
            <w:bookmarkStart w:id="112" w:name="_Toc26261408"/>
            <w:bookmarkStart w:id="113" w:name="_Toc26261575"/>
            <w:bookmarkStart w:id="114" w:name="_Toc26261613"/>
            <w:bookmarkStart w:id="115" w:name="_Toc33773739"/>
            <w:bookmarkStart w:id="116" w:name="_Toc36204069"/>
            <w:r>
              <w:t>Prijzen en tarieven</w:t>
            </w:r>
            <w:bookmarkEnd w:id="108"/>
            <w:bookmarkEnd w:id="109"/>
            <w:bookmarkEnd w:id="110"/>
            <w:bookmarkEnd w:id="111"/>
            <w:bookmarkEnd w:id="112"/>
            <w:bookmarkEnd w:id="113"/>
            <w:bookmarkEnd w:id="114"/>
            <w:bookmarkEnd w:id="115"/>
            <w:bookmarkEnd w:id="116"/>
          </w:p>
        </w:tc>
      </w:tr>
      <w:tr w:rsidR="00FB18C1" w:rsidRPr="007C2D28" w14:paraId="5F11D3E6"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E3" w14:textId="77777777" w:rsidR="00FB18C1" w:rsidRPr="005355AE" w:rsidRDefault="00FB18C1" w:rsidP="00AE06DA">
            <w:pPr>
              <w:pStyle w:val="Lijstalinea"/>
              <w:numPr>
                <w:ilvl w:val="0"/>
                <w:numId w:val="7"/>
              </w:numPr>
              <w:rPr>
                <w:lang w:eastAsia="x-none"/>
              </w:rPr>
            </w:pPr>
            <w:r>
              <w:t xml:space="preserve">De Prestaties van Contractant worden verrekend conform prijzen en/of de tarieven zoals deze zijn aangeboden in de Offerte van Contractant. </w:t>
            </w:r>
          </w:p>
        </w:tc>
      </w:tr>
      <w:tr w:rsidR="00FB18C1" w:rsidRPr="007C2D28" w14:paraId="5F11D3EA"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E7" w14:textId="22D438F5" w:rsidR="00FB18C1" w:rsidRDefault="00FB18C1" w:rsidP="00AE06DA">
            <w:pPr>
              <w:pStyle w:val="Lijstalinea"/>
              <w:numPr>
                <w:ilvl w:val="0"/>
                <w:numId w:val="7"/>
              </w:numPr>
            </w:pPr>
            <w:r>
              <w:t>De aangeboden prijzen en/of tarieven, zoals bedoeld in lid 01, zijn all-in, inclusief: reiskosten woon-werkverkeer, vakantiegeld, vakantiedagen, bijzonder verlof en feestdagen, kosten van vervoer, belastingen, invoerrechten, overige heffingen, assurantie, verpakkingskosten, verwijderingskosten, installatie- en montagekosten, vergaderkosten, kosten voor verslaglegging en evenals eventuele overige kosten.</w:t>
            </w:r>
          </w:p>
        </w:tc>
      </w:tr>
      <w:tr w:rsidR="00FB18C1" w:rsidRPr="007C2D28" w14:paraId="5F11D3F2"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EF" w14:textId="00B559CB" w:rsidR="00FB18C1" w:rsidRPr="005355AE" w:rsidRDefault="00FB18C1" w:rsidP="00AE06DA">
            <w:pPr>
              <w:pStyle w:val="Lijstalinea"/>
              <w:numPr>
                <w:ilvl w:val="0"/>
                <w:numId w:val="7"/>
              </w:numPr>
            </w:pPr>
            <w:r>
              <w:t xml:space="preserve">De overeengekomen tarieven staan eens per jaar open voor indexatie en aanpassing op basis van het </w:t>
            </w:r>
            <w:r w:rsidRPr="00F523F0">
              <w:t xml:space="preserve">CBS </w:t>
            </w:r>
            <w:r>
              <w:t xml:space="preserve">indexcijfer voor consumentenprijzen. De prijsaanpassing is gemaximaliseerd tot de in de benoemde CBS index aangegeven stijging over 12 maanden (van </w:t>
            </w:r>
            <w:r w:rsidR="00174F61">
              <w:t>juli</w:t>
            </w:r>
            <w:r w:rsidRPr="005355AE">
              <w:t xml:space="preserve"> </w:t>
            </w:r>
            <w:r>
              <w:t xml:space="preserve">tot </w:t>
            </w:r>
            <w:r w:rsidR="00174F61">
              <w:t>juli</w:t>
            </w:r>
            <w:r>
              <w:t xml:space="preserve">). Als het CBS de publicatie van het prijsindexcijfer staakt, wordt in overleg aansluiting gezocht bij een vergelijkbare indexeringsmethode. Inhaalslagen voor niet toegepaste prijsaanpassingen zijn niet mogelijk. Van deze optie kunnen beide Partijen voor het eerst gebruik maken per 1 </w:t>
            </w:r>
            <w:r w:rsidR="00174F61">
              <w:t>juli</w:t>
            </w:r>
            <w:r>
              <w:t xml:space="preserve"> 2023</w:t>
            </w:r>
            <w:r w:rsidRPr="005355AE">
              <w:t>.</w:t>
            </w:r>
          </w:p>
        </w:tc>
      </w:tr>
      <w:tr w:rsidR="00FB18C1" w:rsidRPr="007C2D28" w14:paraId="5F11D3FA"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F7" w14:textId="77777777" w:rsidR="00FB18C1" w:rsidRPr="005355AE" w:rsidRDefault="00FB18C1" w:rsidP="00AE06DA">
            <w:pPr>
              <w:pStyle w:val="Lijstalinea"/>
              <w:numPr>
                <w:ilvl w:val="0"/>
                <w:numId w:val="7"/>
              </w:numPr>
            </w:pPr>
            <w:r w:rsidRPr="005355AE">
              <w:t>Alle geldbedragen in de Overeenkomst zijn, in aanvulling op artikel 17.1 van de AIV, uitgedrukt in Euro’s en exclusief omzetbelasting (btw), tenzij duidelijk anders is vermeld. Geldbedragen in Euro’s zijn weergegeven met twee decimalen achter de komma.</w:t>
            </w:r>
          </w:p>
        </w:tc>
      </w:tr>
      <w:tr w:rsidR="00FB18C1" w:rsidRPr="007C2D28" w14:paraId="5F11D3FE"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FB" w14:textId="77777777" w:rsidR="00FB18C1" w:rsidRPr="005355AE" w:rsidRDefault="00FB18C1" w:rsidP="00AE06DA">
            <w:pPr>
              <w:pStyle w:val="Lijstalinea"/>
              <w:numPr>
                <w:ilvl w:val="0"/>
                <w:numId w:val="7"/>
              </w:numPr>
            </w:pPr>
            <w:r w:rsidRPr="005355AE">
              <w:t>Overwerk, werk in onregelmatige uren en consignatiedienst wordt door Contractant in beginsel vermeden. Indien dergelijke zaken in sporadische gevallen noodzakelijk zijn, komen zij alleen voor vergoeding in aanmerking als de Gemeente daartoe schriftelijk opdracht voor heeft gegeven en akkoord is. Toeslagen voor overwerk, werk in onregelmatige uren en consignatiedienst, worden berekend als overeengekomen percentage van het overeengekomen tarief.</w:t>
            </w:r>
          </w:p>
        </w:tc>
      </w:tr>
      <w:tr w:rsidR="00FB18C1" w:rsidRPr="007C2D28" w14:paraId="5F11D402"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3FF" w14:textId="77777777" w:rsidR="00FB18C1" w:rsidRPr="005355AE" w:rsidRDefault="00FB18C1" w:rsidP="00AE06DA">
            <w:pPr>
              <w:pStyle w:val="Kop3"/>
              <w:outlineLvl w:val="2"/>
            </w:pPr>
            <w:bookmarkStart w:id="117" w:name="_Toc438551302"/>
            <w:bookmarkStart w:id="118" w:name="_Toc443472403"/>
            <w:bookmarkStart w:id="119" w:name="_Toc26255760"/>
            <w:bookmarkStart w:id="120" w:name="_Toc26255892"/>
            <w:bookmarkStart w:id="121" w:name="_Toc26261409"/>
            <w:bookmarkStart w:id="122" w:name="_Toc26261576"/>
            <w:bookmarkStart w:id="123" w:name="_Toc26261614"/>
            <w:bookmarkStart w:id="124" w:name="_Toc33773740"/>
            <w:bookmarkStart w:id="125" w:name="_Toc36204070"/>
            <w:r w:rsidRPr="0F71423F">
              <w:t>Verantwoording</w:t>
            </w:r>
            <w:r>
              <w:t>, facturering en betaling</w:t>
            </w:r>
            <w:bookmarkEnd w:id="117"/>
            <w:bookmarkEnd w:id="118"/>
            <w:bookmarkEnd w:id="119"/>
            <w:bookmarkEnd w:id="120"/>
            <w:bookmarkEnd w:id="121"/>
            <w:bookmarkEnd w:id="122"/>
            <w:bookmarkEnd w:id="123"/>
            <w:bookmarkEnd w:id="124"/>
            <w:bookmarkEnd w:id="125"/>
          </w:p>
        </w:tc>
      </w:tr>
      <w:tr w:rsidR="00FB18C1" w:rsidRPr="007C2D28" w14:paraId="48B3DBC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0CF45D38" w14:textId="77777777" w:rsidR="00FB18C1" w:rsidRPr="005355AE" w:rsidRDefault="00FB18C1" w:rsidP="00AC2F1A">
            <w:pPr>
              <w:pStyle w:val="Lijstalinea"/>
              <w:numPr>
                <w:ilvl w:val="0"/>
                <w:numId w:val="19"/>
              </w:numPr>
            </w:pPr>
            <w:r w:rsidRPr="005355AE">
              <w:t>De omvang van een factuur wordt bepaald op basis van daadwerkelijk uitgevoerde Prestatie. De registratie van de daadwerkelijk uitgevoerde Prestatie gebeurt door de Contractant</w:t>
            </w:r>
          </w:p>
        </w:tc>
      </w:tr>
      <w:tr w:rsidR="00FB18C1" w:rsidRPr="007C2D28" w14:paraId="6321F52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6AB2434D" w14:textId="63C6D3BB" w:rsidR="00FB18C1" w:rsidRPr="005355AE" w:rsidRDefault="00FB18C1" w:rsidP="00AC2F1A">
            <w:pPr>
              <w:pStyle w:val="Lijstalinea"/>
              <w:numPr>
                <w:ilvl w:val="0"/>
                <w:numId w:val="19"/>
              </w:numPr>
            </w:pPr>
            <w:r w:rsidRPr="004F5BAC">
              <w:t xml:space="preserve">Contractant factureert </w:t>
            </w:r>
            <w:r w:rsidRPr="00DE2A4F">
              <w:rPr>
                <w:highlight w:val="yellow"/>
              </w:rPr>
              <w:t xml:space="preserve">*maand/kwartaal, </w:t>
            </w:r>
            <w:r w:rsidRPr="004F5BAC">
              <w:t>achteraf, aan de hand van een door de Gemeente goedgekeurde onderbouwing.</w:t>
            </w:r>
          </w:p>
        </w:tc>
      </w:tr>
      <w:tr w:rsidR="00FB18C1" w:rsidRPr="007C2D28" w14:paraId="0B1B88D1"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4FB79D71" w14:textId="7C878146" w:rsidR="00FB18C1" w:rsidRPr="005355AE" w:rsidRDefault="00FB18C1">
            <w:pPr>
              <w:pStyle w:val="Lijstalinea"/>
              <w:numPr>
                <w:ilvl w:val="0"/>
                <w:numId w:val="19"/>
              </w:numPr>
            </w:pPr>
            <w:r w:rsidRPr="005A641E">
              <w:t xml:space="preserve">Contractant factureert via e-facturatie. </w:t>
            </w:r>
          </w:p>
        </w:tc>
      </w:tr>
      <w:tr w:rsidR="00FB18C1" w:rsidRPr="007C2D28" w14:paraId="69760A72"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2C0E4F8C" w14:textId="4CF7A2FE" w:rsidR="00FB18C1" w:rsidRDefault="00FB18C1" w:rsidP="00FB5248">
            <w:pPr>
              <w:pStyle w:val="Lijstalinea"/>
              <w:numPr>
                <w:ilvl w:val="0"/>
                <w:numId w:val="19"/>
              </w:numPr>
            </w:pPr>
            <w:r>
              <w:t xml:space="preserve">Naast de algemene gegevens, zoals vermeld in artikel 18 van de AIV, bevat een factuur: </w:t>
            </w:r>
          </w:p>
          <w:p w14:paraId="3A5C68E8" w14:textId="38982E22" w:rsidR="00FB18C1" w:rsidRPr="005355AE" w:rsidRDefault="00FB18C1" w:rsidP="006646C0">
            <w:pPr>
              <w:pStyle w:val="Lijstalinea"/>
              <w:numPr>
                <w:ilvl w:val="1"/>
                <w:numId w:val="19"/>
              </w:numPr>
            </w:pPr>
            <w:r w:rsidRPr="00FB18C1">
              <w:t xml:space="preserve">het overeenkomst-/contractnummer en de contactpersoon </w:t>
            </w:r>
          </w:p>
        </w:tc>
      </w:tr>
      <w:tr w:rsidR="00FB18C1" w:rsidRPr="007C2D28" w14:paraId="44212836"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707B96A5" w14:textId="4EFBE304" w:rsidR="00FB18C1" w:rsidRPr="005355AE" w:rsidRDefault="00FB18C1" w:rsidP="00FB18C1">
            <w:pPr>
              <w:pStyle w:val="Lijstalinea"/>
              <w:numPr>
                <w:ilvl w:val="0"/>
                <w:numId w:val="19"/>
              </w:numPr>
            </w:pPr>
            <w:r w:rsidRPr="00FB18C1">
              <w:t xml:space="preserve">Contractant zendt facturen digitaal naar </w:t>
            </w:r>
            <w:hyperlink r:id="rId18" w:history="1">
              <w:r w:rsidRPr="00FB18C1">
                <w:rPr>
                  <w:rStyle w:val="Hyperlink"/>
                </w:rPr>
                <w:t>crediteuren@dijkenwaard.nl</w:t>
              </w:r>
            </w:hyperlink>
            <w:r w:rsidRPr="00FB18C1">
              <w:t xml:space="preserve">   t.a.v. </w:t>
            </w:r>
            <w:r>
              <w:t>mevrouw E. de Jong</w:t>
            </w:r>
            <w:r w:rsidRPr="00FB18C1">
              <w:t xml:space="preserve"> via e-facturatie. E-facturatie bevat alle verplichte elementen zoals genoemd in de EN 16931-1 (NLCIUS) en een selectie van de optionele elementen, die bovendien aan alle business </w:t>
            </w:r>
            <w:proofErr w:type="spellStart"/>
            <w:r w:rsidRPr="00FB18C1">
              <w:t>rules</w:t>
            </w:r>
            <w:proofErr w:type="spellEnd"/>
            <w:r w:rsidRPr="00FB18C1">
              <w:t xml:space="preserve"> voldoen.</w:t>
            </w:r>
          </w:p>
        </w:tc>
      </w:tr>
      <w:tr w:rsidR="00FB18C1" w:rsidRPr="007C2D28" w14:paraId="5F11D41E"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1B" w14:textId="77777777" w:rsidR="00FB18C1" w:rsidRDefault="00FB18C1" w:rsidP="00AF0A14">
            <w:pPr>
              <w:pStyle w:val="Lijstalinea"/>
              <w:numPr>
                <w:ilvl w:val="0"/>
                <w:numId w:val="19"/>
              </w:numPr>
            </w:pPr>
            <w:r w:rsidRPr="00337F0E">
              <w:t>De Gemeente heeft, in aanvulling op artikel 15, lid 1</w:t>
            </w:r>
            <w:r>
              <w:t>, artikel 17</w:t>
            </w:r>
            <w:r w:rsidRPr="00337F0E">
              <w:t xml:space="preserve"> en artikel 1</w:t>
            </w:r>
            <w:r>
              <w:t>8 lid 3</w:t>
            </w:r>
            <w:r w:rsidRPr="00337F0E">
              <w:t>, van de AIV, het recht het bedrag van de factuur te verminderen met bedragen die Contractant verschuldigd is aan de Gemeente, ongeacht of de vordering tot betaling daarvan op een derde is overgegaan.</w:t>
            </w:r>
          </w:p>
        </w:tc>
      </w:tr>
      <w:tr w:rsidR="00FB18C1" w:rsidRPr="007C2D28" w14:paraId="5F11D422"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1F" w14:textId="77777777" w:rsidR="00FB18C1" w:rsidRDefault="00FB18C1" w:rsidP="008B5E5F">
            <w:pPr>
              <w:pStyle w:val="Lijstalinea"/>
              <w:numPr>
                <w:ilvl w:val="0"/>
                <w:numId w:val="19"/>
              </w:numPr>
              <w:rPr>
                <w:lang w:eastAsia="x-none"/>
              </w:rPr>
            </w:pPr>
            <w:r w:rsidRPr="00337F0E">
              <w:t>Betaling door de Gemeente houdt op geen enkele wijze afstand van recht of van vorderingen in en ontslaat Contractant op geen enkele wijze van enige garantie en/of aansprakelijkheid.</w:t>
            </w:r>
          </w:p>
        </w:tc>
      </w:tr>
      <w:tr w:rsidR="00FB18C1" w:rsidRPr="007C2D28" w14:paraId="5F11D44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41" w14:textId="77777777" w:rsidR="00FB18C1" w:rsidRDefault="00FB18C1" w:rsidP="00AE06DA">
            <w:pPr>
              <w:pStyle w:val="Kop3"/>
              <w:outlineLvl w:val="2"/>
            </w:pPr>
            <w:bookmarkStart w:id="126" w:name="_Toc438551303"/>
            <w:bookmarkStart w:id="127" w:name="_Toc443472405"/>
            <w:bookmarkStart w:id="128" w:name="_Toc26255762"/>
            <w:bookmarkStart w:id="129" w:name="_Toc26255894"/>
            <w:bookmarkStart w:id="130" w:name="_Toc26261411"/>
            <w:bookmarkStart w:id="131" w:name="_Toc26261578"/>
            <w:bookmarkStart w:id="132" w:name="_Toc26261616"/>
            <w:bookmarkStart w:id="133" w:name="_Toc33773742"/>
            <w:bookmarkStart w:id="134" w:name="_Toc36204072"/>
            <w:r>
              <w:lastRenderedPageBreak/>
              <w:t>Verzekeringen en zekerheidstelling</w:t>
            </w:r>
            <w:bookmarkEnd w:id="126"/>
            <w:bookmarkEnd w:id="127"/>
            <w:bookmarkEnd w:id="128"/>
            <w:bookmarkEnd w:id="129"/>
            <w:bookmarkEnd w:id="130"/>
            <w:bookmarkEnd w:id="131"/>
            <w:bookmarkEnd w:id="132"/>
            <w:bookmarkEnd w:id="133"/>
            <w:bookmarkEnd w:id="134"/>
          </w:p>
        </w:tc>
      </w:tr>
      <w:tr w:rsidR="00FB18C1" w:rsidRPr="007C2D28" w14:paraId="5F11D45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4D" w14:textId="57C4896E" w:rsidR="00FB18C1" w:rsidRDefault="00FB18C1" w:rsidP="009F2546">
            <w:pPr>
              <w:pStyle w:val="Lijstalinea"/>
              <w:numPr>
                <w:ilvl w:val="0"/>
                <w:numId w:val="21"/>
              </w:numPr>
            </w:pPr>
            <w:r w:rsidRPr="00D31166">
              <w:t>De Contractant heeft zich, in aanvulling op artikel 14, lid 2 van de AIV, verzekerd en houdt zich verzekerd voor wettelijke aansprakelijkheid (WA) met een minimale dekking</w:t>
            </w:r>
            <w:r>
              <w:t xml:space="preserve"> gelijk aan de bedragen zoals genoemd in artikel 14,2 van de AIV</w:t>
            </w:r>
            <w:r w:rsidRPr="00D31166">
              <w:t>.</w:t>
            </w:r>
          </w:p>
        </w:tc>
      </w:tr>
      <w:tr w:rsidR="00FB18C1" w:rsidRPr="007C2D28" w14:paraId="5F11D46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65" w14:textId="7D2C2583" w:rsidR="00FB18C1" w:rsidRDefault="00FB18C1" w:rsidP="009F2546">
            <w:pPr>
              <w:pStyle w:val="Lijstalinea"/>
              <w:numPr>
                <w:ilvl w:val="0"/>
                <w:numId w:val="21"/>
              </w:numPr>
            </w:pPr>
            <w:r w:rsidRPr="00D31166">
              <w:t>De Contractant heeft zich, in aanvulling op artikel 14, lid 2 van de AIV, verzekerd en houdt zich verzekerd voor beroepsaansprakelijkheid, voor risico’s die voortvloeien uit beroepsfouten met ee</w:t>
            </w:r>
            <w:r>
              <w:t>n</w:t>
            </w:r>
            <w:r w:rsidRPr="00D31166">
              <w:t xml:space="preserve"> minimale dekking</w:t>
            </w:r>
            <w:r>
              <w:t xml:space="preserve"> gelijk aan de bedragen zoals genoemd in artikel 14,2 van de AIV</w:t>
            </w:r>
          </w:p>
        </w:tc>
      </w:tr>
      <w:tr w:rsidR="00FB18C1" w:rsidRPr="007C2D28" w14:paraId="5F11D47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6D" w14:textId="77777777" w:rsidR="00FB18C1" w:rsidRDefault="00FB18C1" w:rsidP="009F2546">
            <w:pPr>
              <w:pStyle w:val="Lijstalinea"/>
              <w:numPr>
                <w:ilvl w:val="0"/>
                <w:numId w:val="21"/>
              </w:numPr>
              <w:rPr>
                <w:lang w:eastAsia="x-none"/>
              </w:rPr>
            </w:pPr>
            <w:r w:rsidRPr="00D31166">
              <w:t>Samenhangende gebeurtenissen of aanspraken worden aangemerkt als één gebeurtenis / aanspraak.</w:t>
            </w:r>
          </w:p>
        </w:tc>
      </w:tr>
      <w:tr w:rsidR="00FB18C1" w:rsidRPr="007C2D28" w14:paraId="5F11D47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71" w14:textId="77777777" w:rsidR="00FB18C1" w:rsidRDefault="00FB18C1" w:rsidP="009F2546">
            <w:pPr>
              <w:pStyle w:val="Kop2"/>
              <w:outlineLvl w:val="1"/>
            </w:pPr>
            <w:bookmarkStart w:id="135" w:name="_Toc443472407"/>
            <w:bookmarkStart w:id="136" w:name="_Toc26255763"/>
            <w:bookmarkStart w:id="137" w:name="_Toc26255895"/>
            <w:bookmarkStart w:id="138" w:name="_Toc26261412"/>
            <w:bookmarkStart w:id="139" w:name="_Toc26261579"/>
            <w:bookmarkStart w:id="140" w:name="_Toc26261617"/>
            <w:bookmarkStart w:id="141" w:name="_Toc26261636"/>
            <w:bookmarkStart w:id="142" w:name="_Toc33773743"/>
            <w:bookmarkStart w:id="143" w:name="_Toc36204073"/>
            <w:r w:rsidRPr="0F71423F">
              <w:t>Juridische aspecte</w:t>
            </w:r>
            <w:bookmarkEnd w:id="135"/>
            <w:r>
              <w:t>n</w:t>
            </w:r>
            <w:bookmarkEnd w:id="136"/>
            <w:bookmarkEnd w:id="137"/>
            <w:bookmarkEnd w:id="138"/>
            <w:bookmarkEnd w:id="139"/>
            <w:bookmarkEnd w:id="140"/>
            <w:bookmarkEnd w:id="141"/>
            <w:bookmarkEnd w:id="142"/>
            <w:bookmarkEnd w:id="143"/>
          </w:p>
        </w:tc>
      </w:tr>
      <w:tr w:rsidR="00FB18C1" w:rsidRPr="007C2D28" w14:paraId="5F11D47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75" w14:textId="77777777" w:rsidR="00FB18C1" w:rsidRPr="005355AE" w:rsidRDefault="00FB18C1" w:rsidP="009F2546">
            <w:pPr>
              <w:pStyle w:val="Kop3"/>
              <w:outlineLvl w:val="2"/>
            </w:pPr>
            <w:bookmarkStart w:id="144" w:name="_Toc443472408"/>
            <w:bookmarkStart w:id="145" w:name="_Toc26255764"/>
            <w:bookmarkStart w:id="146" w:name="_Toc26255896"/>
            <w:bookmarkStart w:id="147" w:name="_Toc26261413"/>
            <w:bookmarkStart w:id="148" w:name="_Toc26261580"/>
            <w:bookmarkStart w:id="149" w:name="_Toc26261618"/>
            <w:bookmarkStart w:id="150" w:name="_Toc33773744"/>
            <w:bookmarkStart w:id="151" w:name="_Toc36204074"/>
            <w:r>
              <w:t>Rechtskarakter van de Overeenkomst, toepasselijke voorwaarde</w:t>
            </w:r>
            <w:bookmarkEnd w:id="144"/>
            <w:r>
              <w:t>n</w:t>
            </w:r>
            <w:bookmarkEnd w:id="145"/>
            <w:bookmarkEnd w:id="146"/>
            <w:bookmarkEnd w:id="147"/>
            <w:bookmarkEnd w:id="148"/>
            <w:bookmarkEnd w:id="149"/>
            <w:bookmarkEnd w:id="150"/>
            <w:bookmarkEnd w:id="151"/>
          </w:p>
        </w:tc>
      </w:tr>
      <w:tr w:rsidR="00FB18C1" w:rsidRPr="007C2D28" w14:paraId="5F11D47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79" w14:textId="77777777" w:rsidR="00FB18C1" w:rsidRDefault="00FB18C1" w:rsidP="009F2546">
            <w:pPr>
              <w:pStyle w:val="Lijstalinea"/>
              <w:numPr>
                <w:ilvl w:val="0"/>
                <w:numId w:val="22"/>
              </w:numPr>
            </w:pPr>
            <w:r w:rsidRPr="00263DDD">
              <w:t xml:space="preserve">Van toepassing zijn, in aanvulling op artikel 4, lid 6 van de AIV, alle relevante wet- en regelgeving, normen, voorschriften, publicaties en richtlijnen. </w:t>
            </w:r>
          </w:p>
        </w:tc>
      </w:tr>
      <w:tr w:rsidR="00FB18C1" w:rsidRPr="007C2D28" w14:paraId="5F11D48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7D" w14:textId="77777777" w:rsidR="00FB18C1" w:rsidRDefault="00FB18C1" w:rsidP="009F2546">
            <w:pPr>
              <w:pStyle w:val="Lijstalinea"/>
              <w:numPr>
                <w:ilvl w:val="0"/>
                <w:numId w:val="22"/>
              </w:numPr>
              <w:rPr>
                <w:lang w:eastAsia="x-none"/>
              </w:rPr>
            </w:pPr>
            <w:r w:rsidRPr="00263DDD">
              <w:t>Van toepassing zijn de VNG Algemene Inkoop voorwaarden voor leveringen en diensten inclusief addendum regio Noord-Holland-Noord. Waarbij het volgende geldt:</w:t>
            </w:r>
          </w:p>
        </w:tc>
      </w:tr>
      <w:tr w:rsidR="00FB18C1" w:rsidRPr="007C2D28" w14:paraId="5F11D48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81" w14:textId="77777777" w:rsidR="00FB18C1" w:rsidRDefault="00FB18C1" w:rsidP="009F2546">
            <w:pPr>
              <w:pStyle w:val="Lijstalinea"/>
              <w:numPr>
                <w:ilvl w:val="0"/>
                <w:numId w:val="26"/>
              </w:numPr>
              <w:rPr>
                <w:lang w:eastAsia="x-none"/>
              </w:rPr>
            </w:pPr>
            <w:r w:rsidRPr="00A171D5">
              <w:t>Het betreft hier een Overeenkomst voor Diensten. Artikel 19, 20 en 21 zijn daarom niet van toepassing.</w:t>
            </w:r>
          </w:p>
        </w:tc>
      </w:tr>
      <w:tr w:rsidR="00FB18C1" w:rsidRPr="007C2D28" w14:paraId="5F11D48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89" w14:textId="77777777" w:rsidR="00FB18C1" w:rsidRPr="00A171D5" w:rsidRDefault="00FB18C1" w:rsidP="009F2546">
            <w:pPr>
              <w:pStyle w:val="Lijstalinea"/>
              <w:numPr>
                <w:ilvl w:val="0"/>
                <w:numId w:val="22"/>
              </w:numPr>
            </w:pPr>
            <w:r>
              <w:t>De Gemeente is vrij in het gebruik van documenten, als bedoeld in artikel 19.7</w:t>
            </w:r>
            <w:r w:rsidRPr="00737408">
              <w:t xml:space="preserve"> </w:t>
            </w:r>
            <w:r>
              <w:t xml:space="preserve">van de AIV, </w:t>
            </w:r>
            <w:r w:rsidRPr="00737408">
              <w:t>waaronder het vermenigvuldigen daarvan voor eigen gebruik.</w:t>
            </w:r>
          </w:p>
        </w:tc>
      </w:tr>
      <w:tr w:rsidR="00FB18C1" w:rsidRPr="007C2D28" w14:paraId="5F11D49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8D" w14:textId="77777777" w:rsidR="00FB18C1" w:rsidRPr="00170FE9" w:rsidRDefault="00FB18C1" w:rsidP="009F2546">
            <w:pPr>
              <w:pStyle w:val="Kop3"/>
              <w:outlineLvl w:val="2"/>
            </w:pPr>
            <w:bookmarkStart w:id="152" w:name="_Toc443472411"/>
            <w:bookmarkStart w:id="153" w:name="_Toc26255765"/>
            <w:bookmarkStart w:id="154" w:name="_Toc26255897"/>
            <w:bookmarkStart w:id="155" w:name="_Toc26261414"/>
            <w:bookmarkStart w:id="156" w:name="_Toc26261581"/>
            <w:bookmarkStart w:id="157" w:name="_Toc26261619"/>
            <w:bookmarkStart w:id="158" w:name="_Toc33773745"/>
            <w:bookmarkStart w:id="159" w:name="_Toc36204075"/>
            <w:r w:rsidDel="009B352E">
              <w:t>Boetebeding en bonus</w:t>
            </w:r>
            <w:bookmarkEnd w:id="152"/>
            <w:bookmarkEnd w:id="153"/>
            <w:bookmarkEnd w:id="154"/>
            <w:bookmarkEnd w:id="155"/>
            <w:bookmarkEnd w:id="156"/>
            <w:bookmarkEnd w:id="157"/>
            <w:bookmarkEnd w:id="158"/>
            <w:bookmarkEnd w:id="159"/>
          </w:p>
        </w:tc>
      </w:tr>
      <w:tr w:rsidR="00FB18C1" w:rsidRPr="007C2D28" w14:paraId="5F11D49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91" w14:textId="453F6604" w:rsidR="00FB18C1" w:rsidRDefault="00FB18C1" w:rsidP="009F2546">
            <w:pPr>
              <w:pStyle w:val="Lijstalinea"/>
              <w:numPr>
                <w:ilvl w:val="0"/>
                <w:numId w:val="23"/>
              </w:numPr>
            </w:pPr>
            <w:r w:rsidRPr="005C7F5A">
              <w:t>Als de Gemeente op grond van de Wet Ketenaansprakelijkheid aansprakelijk wordt gesteld, is Contractant, vanwege het niet of niet volledig afdragen van de benodigde belastingen en sociale lasten, een boete van € 5.000 verschuldigd.</w:t>
            </w:r>
          </w:p>
        </w:tc>
      </w:tr>
      <w:tr w:rsidR="00FB18C1" w:rsidRPr="007C2D28" w14:paraId="5F11D49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99" w14:textId="77777777" w:rsidR="00FB18C1" w:rsidRDefault="00FB18C1" w:rsidP="009F2546">
            <w:pPr>
              <w:pStyle w:val="Kop3"/>
              <w:outlineLvl w:val="2"/>
            </w:pPr>
            <w:bookmarkStart w:id="160" w:name="_Toc443472412"/>
            <w:bookmarkStart w:id="161" w:name="_Toc26255766"/>
            <w:bookmarkStart w:id="162" w:name="_Toc26255898"/>
            <w:bookmarkStart w:id="163" w:name="_Toc26261415"/>
            <w:bookmarkStart w:id="164" w:name="_Toc26261582"/>
            <w:bookmarkStart w:id="165" w:name="_Toc26261620"/>
            <w:bookmarkStart w:id="166" w:name="_Toc33773746"/>
            <w:bookmarkStart w:id="167" w:name="_Toc36204076"/>
            <w:r>
              <w:t>Nietige bepalingen</w:t>
            </w:r>
            <w:bookmarkEnd w:id="160"/>
            <w:bookmarkEnd w:id="161"/>
            <w:bookmarkEnd w:id="162"/>
            <w:bookmarkEnd w:id="163"/>
            <w:bookmarkEnd w:id="164"/>
            <w:bookmarkEnd w:id="165"/>
            <w:bookmarkEnd w:id="166"/>
            <w:bookmarkEnd w:id="167"/>
          </w:p>
        </w:tc>
      </w:tr>
      <w:tr w:rsidR="00FB18C1" w:rsidRPr="007C2D28" w14:paraId="5F11D4A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9D" w14:textId="77777777" w:rsidR="00FB18C1" w:rsidRDefault="00FB18C1" w:rsidP="009F2546">
            <w:pPr>
              <w:pStyle w:val="Lijstalinea"/>
              <w:numPr>
                <w:ilvl w:val="0"/>
                <w:numId w:val="24"/>
              </w:numPr>
            </w:pPr>
            <w:r w:rsidRPr="00F914A4">
              <w:t>Indien enige bepaling van de Overeenkomst of AIV nietig is of vernietigd wordt, zullen de overige bepalingen van de Overeenkomst of AIV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w:t>
            </w:r>
          </w:p>
        </w:tc>
      </w:tr>
      <w:tr w:rsidR="00FB18C1" w:rsidRPr="007C2D28" w14:paraId="5F11D4A4"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A1" w14:textId="2C396EF0" w:rsidR="00FB18C1" w:rsidRPr="00F914A4" w:rsidRDefault="00FB18C1" w:rsidP="009F2546">
            <w:pPr>
              <w:pStyle w:val="Kop3"/>
              <w:outlineLvl w:val="2"/>
            </w:pPr>
            <w:bookmarkStart w:id="168" w:name="_Toc26255767"/>
            <w:bookmarkStart w:id="169" w:name="_Toc26255899"/>
            <w:bookmarkStart w:id="170" w:name="_Toc26261416"/>
            <w:bookmarkStart w:id="171" w:name="_Toc26261583"/>
            <w:bookmarkStart w:id="172" w:name="_Toc26261621"/>
            <w:bookmarkStart w:id="173" w:name="_Toc33773747"/>
            <w:bookmarkStart w:id="174" w:name="_Toc36204077"/>
            <w:r>
              <w:t>Toepasselijk recht, g</w:t>
            </w:r>
            <w:r w:rsidRPr="00F914A4">
              <w:t>eschillen en rechtbank</w:t>
            </w:r>
            <w:bookmarkEnd w:id="168"/>
            <w:bookmarkEnd w:id="169"/>
            <w:bookmarkEnd w:id="170"/>
            <w:bookmarkEnd w:id="171"/>
            <w:bookmarkEnd w:id="172"/>
            <w:bookmarkEnd w:id="173"/>
            <w:bookmarkEnd w:id="174"/>
          </w:p>
        </w:tc>
      </w:tr>
      <w:tr w:rsidR="00FB18C1" w:rsidRPr="007C2D28" w14:paraId="5F11D4A8"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A5" w14:textId="77777777" w:rsidR="00FB18C1" w:rsidRPr="00F914A4" w:rsidRDefault="00FB18C1" w:rsidP="00EC413B">
            <w:pPr>
              <w:pStyle w:val="Lijstalinea"/>
              <w:numPr>
                <w:ilvl w:val="0"/>
                <w:numId w:val="50"/>
              </w:numPr>
            </w:pPr>
            <w:r w:rsidRPr="006A2EFB">
              <w:t xml:space="preserve">Verschillen van mening tussen Partijen worden zoveel mogelijk langs minnelijke weg opgelost, waarbij kosten voor </w:t>
            </w:r>
            <w:proofErr w:type="spellStart"/>
            <w:r w:rsidRPr="006A2EFB">
              <w:t>mediation</w:t>
            </w:r>
            <w:proofErr w:type="spellEnd"/>
            <w:r w:rsidRPr="006A2EFB">
              <w:t xml:space="preserve"> in gelijke delen worden gedragen. Indien een verschil van mening niet langs minnelijke weg is opgelost, wordt geacht een geschil te bestaan.</w:t>
            </w:r>
          </w:p>
        </w:tc>
      </w:tr>
      <w:tr w:rsidR="00FB18C1" w:rsidRPr="007C2D28" w14:paraId="5F11D4AC"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5F11D4A9" w14:textId="0D179864" w:rsidR="00FB18C1" w:rsidRPr="00F914A4" w:rsidRDefault="00FB18C1" w:rsidP="00EC413B">
            <w:pPr>
              <w:pStyle w:val="Lijstalinea"/>
              <w:numPr>
                <w:ilvl w:val="0"/>
                <w:numId w:val="50"/>
              </w:numPr>
            </w:pPr>
            <w:r w:rsidRPr="006A2EFB">
              <w:t xml:space="preserve">Ieder geschil tussen Partijen dat voortvloeit uit of verband houdt met deze Overeenkomst wordt, met uitsluiting van ieder ander forum dan wel andere rechter, voorgelegd aan de bevoegde rechter van de Rechtbank Noord-Holland, Postbus 1621, 2003 BR Haarlem. </w:t>
            </w:r>
          </w:p>
        </w:tc>
      </w:tr>
      <w:tr w:rsidR="00FB18C1" w:rsidRPr="007C2D28" w14:paraId="0C68CA40" w14:textId="77777777" w:rsidTr="00FB1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2"/>
          </w:tcPr>
          <w:p w14:paraId="1024EEBB" w14:textId="5E677805" w:rsidR="00FB18C1" w:rsidRPr="006A2EFB" w:rsidRDefault="00FB18C1" w:rsidP="00EC413B">
            <w:pPr>
              <w:pStyle w:val="Lijstalinea"/>
              <w:numPr>
                <w:ilvl w:val="0"/>
                <w:numId w:val="50"/>
              </w:numPr>
            </w:pPr>
            <w:bookmarkStart w:id="175" w:name="_Hlk64471512"/>
            <w:r>
              <w:t>Op deze overeenkomst en al hetgeen daarmee verband houdt, is Nederlands recht van toepassing.</w:t>
            </w:r>
          </w:p>
        </w:tc>
      </w:tr>
    </w:tbl>
    <w:p w14:paraId="5F11D4AD" w14:textId="77777777" w:rsidR="00A41B7B" w:rsidRDefault="00A41B7B" w:rsidP="00A41B7B">
      <w:bookmarkStart w:id="176" w:name="_Arbeidsvoorwaarden_Personeel_van"/>
      <w:bookmarkStart w:id="177" w:name="_Boetebeding_en_bonus"/>
      <w:bookmarkStart w:id="178" w:name="_Toc443472413"/>
      <w:bookmarkStart w:id="179" w:name="_Toc26255768"/>
      <w:bookmarkStart w:id="180" w:name="_Toc26255900"/>
      <w:bookmarkStart w:id="181" w:name="_Toc26261417"/>
      <w:bookmarkStart w:id="182" w:name="_Toc26261637"/>
      <w:bookmarkStart w:id="183" w:name="_Toc36204078"/>
      <w:bookmarkEnd w:id="54"/>
      <w:bookmarkEnd w:id="175"/>
      <w:bookmarkEnd w:id="176"/>
      <w:bookmarkEnd w:id="177"/>
    </w:p>
    <w:p w14:paraId="5F11D4AE" w14:textId="77777777" w:rsidR="00A41B7B" w:rsidRDefault="00A41B7B" w:rsidP="00A41B7B"/>
    <w:p w14:paraId="5F11D4AF" w14:textId="77777777" w:rsidR="007E34DB" w:rsidRPr="00CB2691" w:rsidRDefault="007E34DB" w:rsidP="007E34DB">
      <w:pPr>
        <w:pStyle w:val="Kop1"/>
        <w:framePr w:wrap="notBeside"/>
      </w:pPr>
      <w:r w:rsidRPr="00CB2691">
        <w:t>Ondertekening</w:t>
      </w:r>
      <w:bookmarkEnd w:id="178"/>
      <w:bookmarkEnd w:id="179"/>
      <w:bookmarkEnd w:id="180"/>
      <w:bookmarkEnd w:id="181"/>
      <w:bookmarkEnd w:id="182"/>
      <w:bookmarkEnd w:id="183"/>
    </w:p>
    <w:p w14:paraId="5F11D4B0" w14:textId="77777777" w:rsidR="007E34DB" w:rsidRDefault="007E34DB" w:rsidP="007E34DB"/>
    <w:p w14:paraId="5F11D4B1" w14:textId="77777777" w:rsidR="007E34DB" w:rsidRDefault="007E34DB" w:rsidP="007E34DB">
      <w:r>
        <w:t xml:space="preserve">Voor akkoord Gemeente </w:t>
      </w:r>
      <w:r>
        <w:tab/>
      </w:r>
      <w:r>
        <w:tab/>
      </w:r>
      <w:r>
        <w:tab/>
      </w:r>
      <w:r>
        <w:tab/>
        <w:t>Voor akkoord Contractant</w:t>
      </w:r>
    </w:p>
    <w:p w14:paraId="5F11D4B2" w14:textId="77777777" w:rsidR="007E34DB" w:rsidRDefault="007E34DB" w:rsidP="007E34DB"/>
    <w:p w14:paraId="5F11D4B3" w14:textId="77777777" w:rsidR="007E34DB" w:rsidRDefault="007E34DB" w:rsidP="007E34DB"/>
    <w:p w14:paraId="5F11D4B4" w14:textId="77777777" w:rsidR="007E34DB" w:rsidRDefault="007E34DB" w:rsidP="007E34DB">
      <w:r>
        <w:t>Datum</w:t>
      </w:r>
      <w:r>
        <w:tab/>
      </w:r>
      <w:r>
        <w:tab/>
        <w:t>: ________________________</w:t>
      </w:r>
      <w:r>
        <w:tab/>
      </w:r>
      <w:r w:rsidR="00CF3999">
        <w:tab/>
      </w:r>
      <w:r>
        <w:t>Datum</w:t>
      </w:r>
      <w:r>
        <w:tab/>
      </w:r>
      <w:r>
        <w:tab/>
        <w:t>: ________________________</w:t>
      </w:r>
    </w:p>
    <w:p w14:paraId="5F11D4B5" w14:textId="77777777" w:rsidR="007E34DB" w:rsidRDefault="007E34DB" w:rsidP="007E34DB"/>
    <w:p w14:paraId="5F11D4B6" w14:textId="77777777" w:rsidR="007E34DB" w:rsidRDefault="007E34DB" w:rsidP="007E34DB"/>
    <w:p w14:paraId="5F11D4B7" w14:textId="77777777" w:rsidR="007E34DB" w:rsidRDefault="007E34DB" w:rsidP="007E34DB"/>
    <w:p w14:paraId="5F11D4B8" w14:textId="77777777" w:rsidR="007E34DB" w:rsidRDefault="007E34DB" w:rsidP="007E34DB"/>
    <w:p w14:paraId="5F11D4B9" w14:textId="77777777" w:rsidR="007E34DB" w:rsidRPr="002D11C8" w:rsidRDefault="007E34DB" w:rsidP="007E34DB">
      <w:r>
        <w:t>Handtekening</w:t>
      </w:r>
      <w:r>
        <w:tab/>
        <w:t>: ________________________</w:t>
      </w:r>
      <w:r>
        <w:tab/>
      </w:r>
      <w:r w:rsidR="00CF3999">
        <w:tab/>
      </w:r>
      <w:r>
        <w:t>Handtekening</w:t>
      </w:r>
      <w:r>
        <w:tab/>
        <w:t xml:space="preserve">: </w:t>
      </w:r>
      <w:bookmarkStart w:id="184" w:name="_Bijlage(n)"/>
      <w:bookmarkEnd w:id="184"/>
      <w:r>
        <w:t>________________________</w:t>
      </w:r>
    </w:p>
    <w:p w14:paraId="5F11D4BA" w14:textId="77777777" w:rsidR="007E34DB" w:rsidRPr="00386EE8" w:rsidRDefault="007E34DB" w:rsidP="007E34DB"/>
    <w:p w14:paraId="5F11D4BE" w14:textId="77777777" w:rsidR="00DA70E8" w:rsidRPr="00DA70E8" w:rsidRDefault="00DA70E8" w:rsidP="00EC413B"/>
    <w:sectPr w:rsidR="00DA70E8" w:rsidRPr="00DA70E8" w:rsidSect="00200EB2">
      <w:headerReference w:type="even" r:id="rId19"/>
      <w:headerReference w:type="default" r:id="rId20"/>
      <w:footerReference w:type="even" r:id="rId21"/>
      <w:footerReference w:type="default" r:id="rId22"/>
      <w:headerReference w:type="first" r:id="rId23"/>
      <w:footerReference w:type="first" r:id="rId24"/>
      <w:pgSz w:w="11906" w:h="16838" w:code="9"/>
      <w:pgMar w:top="1066" w:right="1021" w:bottom="794" w:left="1588"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9283E" w14:textId="77777777" w:rsidR="000F3EE6" w:rsidRDefault="000F3EE6" w:rsidP="007E34DB">
      <w:r>
        <w:separator/>
      </w:r>
    </w:p>
  </w:endnote>
  <w:endnote w:type="continuationSeparator" w:id="0">
    <w:p w14:paraId="1DFF27F0" w14:textId="77777777" w:rsidR="000F3EE6" w:rsidRDefault="000F3EE6" w:rsidP="007E34DB">
      <w:r>
        <w:continuationSeparator/>
      </w:r>
    </w:p>
  </w:endnote>
  <w:endnote w:type="continuationNotice" w:id="1">
    <w:p w14:paraId="3FA01959" w14:textId="77777777" w:rsidR="000F3EE6" w:rsidRDefault="000F3E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ockwell">
    <w:altName w:val="Rockwell"/>
    <w:panose1 w:val="02060603020205020403"/>
    <w:charset w:val="00"/>
    <w:family w:val="roman"/>
    <w:pitch w:val="variable"/>
    <w:sig w:usb0="00000007" w:usb1="00000000" w:usb2="00000000" w:usb3="00000000" w:csb0="00000003" w:csb1="00000000"/>
  </w:font>
  <w:font w:name="Meiryo">
    <w:altName w:val="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5" w14:textId="77777777" w:rsidR="000F3EE6" w:rsidRPr="0086078F" w:rsidRDefault="000F3EE6" w:rsidP="007E34DB">
    <w:pPr>
      <w:pStyle w:val="Afzendernaam"/>
    </w:pPr>
    <w:r w:rsidRPr="00953D92">
      <w:t>Gemeente</w:t>
    </w:r>
    <w:r w:rsidRPr="0086078F">
      <w:t xml:space="preserve"> Hoorn</w:t>
    </w:r>
  </w:p>
  <w:p w14:paraId="5F11D4C6" w14:textId="77777777" w:rsidR="000F3EE6" w:rsidRPr="0086078F" w:rsidRDefault="000F3EE6" w:rsidP="007E34DB">
    <w:pPr>
      <w:pStyle w:val="Afzendergegevens"/>
    </w:pPr>
    <w:r w:rsidRPr="0086078F">
      <w:t>Nieuwe Steen 1</w:t>
    </w:r>
  </w:p>
  <w:p w14:paraId="5F11D4C7" w14:textId="77777777" w:rsidR="000F3EE6" w:rsidRPr="0086078F" w:rsidRDefault="000F3EE6" w:rsidP="007E34DB">
    <w:pPr>
      <w:pStyle w:val="Afzendergegevens"/>
    </w:pPr>
    <w:r w:rsidRPr="0086078F">
      <w:t>Postbus 603</w:t>
    </w:r>
  </w:p>
  <w:p w14:paraId="5F11D4C8" w14:textId="77777777" w:rsidR="000F3EE6" w:rsidRPr="0086078F" w:rsidRDefault="000F3EE6" w:rsidP="007E34DB">
    <w:pPr>
      <w:pStyle w:val="Afzendergegevens"/>
    </w:pPr>
    <w:r w:rsidRPr="0086078F">
      <w:t>1620 AR Hoorn</w:t>
    </w:r>
  </w:p>
  <w:p w14:paraId="5F11D4C9" w14:textId="77777777" w:rsidR="000F3EE6" w:rsidRPr="0086078F" w:rsidRDefault="000F3EE6" w:rsidP="007E34DB">
    <w:pPr>
      <w:pStyle w:val="Afzendergegevens"/>
    </w:pPr>
    <w:r w:rsidRPr="0086078F">
      <w:t>T 0229 25 22 00</w:t>
    </w:r>
  </w:p>
  <w:p w14:paraId="5F11D4CA" w14:textId="77777777" w:rsidR="000F3EE6" w:rsidRDefault="000F3EE6" w:rsidP="007E34DB">
    <w:pPr>
      <w:pStyle w:val="Afzendergegevens"/>
    </w:pPr>
    <w:r w:rsidRPr="0086078F">
      <w:t>www.hoorn.nl</w:t>
    </w:r>
  </w:p>
  <w:p w14:paraId="5F11D4CB" w14:textId="77777777" w:rsidR="000F3EE6" w:rsidRDefault="000F3EE6" w:rsidP="007E34DB">
    <w:pPr>
      <w:pStyle w:val="Afzendergegevens"/>
    </w:pPr>
  </w:p>
  <w:p w14:paraId="5F11D4CC" w14:textId="77777777" w:rsidR="000F3EE6" w:rsidRDefault="000F3EE6" w:rsidP="007E34DB">
    <w:pPr>
      <w:pStyle w:val="Afzendergegeven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D" w14:textId="77777777" w:rsidR="000F3EE6" w:rsidRPr="00BC1350" w:rsidRDefault="000F3EE6" w:rsidP="007E34DB">
    <w:pPr>
      <w:pStyle w:val="Voettekst"/>
    </w:pPr>
    <w:r>
      <w:tab/>
    </w:r>
    <w:r>
      <w:tab/>
    </w:r>
    <w:r>
      <w:fldChar w:fldCharType="begin"/>
    </w:r>
    <w:r>
      <w:instrText xml:space="preserve"> PAGE  \* Arabic  \* MERGEFORMAT </w:instrText>
    </w:r>
    <w:r>
      <w:fldChar w:fldCharType="separate"/>
    </w:r>
    <w:r>
      <w:rPr>
        <w:noProof/>
      </w:rPr>
      <w:t>5</w:t>
    </w:r>
    <w:r>
      <w:fldChar w:fldCharType="end"/>
    </w:r>
    <w:r>
      <w:t>/</w:t>
    </w:r>
    <w:r w:rsidR="00ED4CC5">
      <w:fldChar w:fldCharType="begin"/>
    </w:r>
    <w:r w:rsidR="00ED4CC5">
      <w:instrText>NUMPAGES   \* MERGEFORMAT</w:instrText>
    </w:r>
    <w:r w:rsidR="00ED4CC5">
      <w:fldChar w:fldCharType="separate"/>
    </w:r>
    <w:r>
      <w:rPr>
        <w:noProof/>
      </w:rPr>
      <w:t>6</w:t>
    </w:r>
    <w:r w:rsidR="00ED4CC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F0345" w14:textId="1ABC73CA" w:rsidR="000F3EE6" w:rsidRDefault="006646C0" w:rsidP="005428DF">
    <w:pPr>
      <w:pStyle w:val="Voettekst"/>
      <w:jc w:val="right"/>
    </w:pPr>
    <w:r>
      <w:t>Catering 2022-2026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licht"/>
      <w:tblW w:w="9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655"/>
    </w:tblGrid>
    <w:tr w:rsidR="00AE1E6C" w:rsidRPr="004454AF" w14:paraId="2B601729" w14:textId="77777777" w:rsidTr="00652374">
      <w:tc>
        <w:tcPr>
          <w:tcW w:w="8789" w:type="dxa"/>
        </w:tcPr>
        <w:p w14:paraId="362FC693" w14:textId="111A51D3" w:rsidR="00AE1E6C" w:rsidRPr="004454AF" w:rsidRDefault="00AE1E6C" w:rsidP="00AE1E6C">
          <w:pPr>
            <w:pStyle w:val="Voettekst"/>
            <w:rPr>
              <w:szCs w:val="14"/>
            </w:rPr>
          </w:pPr>
          <w:r w:rsidRPr="00CA344D">
            <w:rPr>
              <w:szCs w:val="14"/>
            </w:rPr>
            <w:fldChar w:fldCharType="begin"/>
          </w:r>
          <w:r w:rsidRPr="00CA344D">
            <w:rPr>
              <w:szCs w:val="14"/>
            </w:rPr>
            <w:instrText>STYLEREF  RapportTitel  \* MERGEFORMAT</w:instrText>
          </w:r>
          <w:r w:rsidRPr="00CA344D">
            <w:rPr>
              <w:szCs w:val="14"/>
            </w:rPr>
            <w:fldChar w:fldCharType="separate"/>
          </w:r>
          <w:r w:rsidR="00ED4CC5">
            <w:rPr>
              <w:noProof/>
              <w:szCs w:val="14"/>
            </w:rPr>
            <w:t>Overeenkomst</w:t>
          </w:r>
          <w:r w:rsidRPr="00CA344D">
            <w:rPr>
              <w:noProof/>
              <w:szCs w:val="14"/>
            </w:rPr>
            <w:fldChar w:fldCharType="end"/>
          </w:r>
          <w:r w:rsidRPr="00CA344D">
            <w:rPr>
              <w:szCs w:val="14"/>
            </w:rPr>
            <w:t xml:space="preserve"> | </w:t>
          </w:r>
          <w:r w:rsidRPr="00CA344D">
            <w:rPr>
              <w:szCs w:val="14"/>
            </w:rPr>
            <w:fldChar w:fldCharType="begin"/>
          </w:r>
          <w:r w:rsidRPr="00CA344D">
            <w:rPr>
              <w:szCs w:val="14"/>
            </w:rPr>
            <w:instrText>STYLEREF  RapportSubtitel  \* MERGEFORMAT</w:instrText>
          </w:r>
          <w:r w:rsidRPr="00CA344D">
            <w:rPr>
              <w:szCs w:val="14"/>
            </w:rPr>
            <w:fldChar w:fldCharType="separate"/>
          </w:r>
          <w:r w:rsidR="00ED4CC5">
            <w:rPr>
              <w:noProof/>
              <w:szCs w:val="14"/>
            </w:rPr>
            <w:t>Catering 2022</w:t>
          </w:r>
          <w:r w:rsidRPr="00CA344D">
            <w:rPr>
              <w:noProof/>
              <w:szCs w:val="14"/>
            </w:rPr>
            <w:fldChar w:fldCharType="end"/>
          </w:r>
        </w:p>
      </w:tc>
      <w:tc>
        <w:tcPr>
          <w:tcW w:w="655" w:type="dxa"/>
        </w:tcPr>
        <w:p w14:paraId="61E1B816" w14:textId="77777777" w:rsidR="00AE1E6C" w:rsidRPr="00622844" w:rsidRDefault="00AE1E6C" w:rsidP="00AE1E6C">
          <w:pPr>
            <w:pStyle w:val="Voettekst"/>
            <w:jc w:val="right"/>
            <w:rPr>
              <w:szCs w:val="14"/>
            </w:rPr>
          </w:pPr>
          <w:r w:rsidRPr="00622844">
            <w:rPr>
              <w:szCs w:val="14"/>
            </w:rPr>
            <w:fldChar w:fldCharType="begin"/>
          </w:r>
          <w:r w:rsidRPr="00622844">
            <w:rPr>
              <w:szCs w:val="14"/>
            </w:rPr>
            <w:instrText xml:space="preserve"> PAGE  \* Arabic  \* MERGEFORMAT </w:instrText>
          </w:r>
          <w:r w:rsidRPr="00622844">
            <w:rPr>
              <w:szCs w:val="14"/>
            </w:rPr>
            <w:fldChar w:fldCharType="separate"/>
          </w:r>
          <w:r w:rsidRPr="00622844">
            <w:rPr>
              <w:szCs w:val="14"/>
            </w:rPr>
            <w:t>6</w:t>
          </w:r>
          <w:r w:rsidRPr="00622844">
            <w:rPr>
              <w:szCs w:val="14"/>
            </w:rPr>
            <w:fldChar w:fldCharType="end"/>
          </w:r>
          <w:r w:rsidRPr="00622844">
            <w:rPr>
              <w:szCs w:val="14"/>
            </w:rPr>
            <w:t>/</w:t>
          </w:r>
          <w:r w:rsidRPr="00622844">
            <w:rPr>
              <w:szCs w:val="14"/>
            </w:rPr>
            <w:fldChar w:fldCharType="begin"/>
          </w:r>
          <w:r w:rsidRPr="00622844">
            <w:rPr>
              <w:szCs w:val="14"/>
            </w:rPr>
            <w:instrText>NUMPAGES   \* MERGEFORMAT</w:instrText>
          </w:r>
          <w:r w:rsidRPr="00622844">
            <w:rPr>
              <w:szCs w:val="14"/>
            </w:rPr>
            <w:fldChar w:fldCharType="separate"/>
          </w:r>
          <w:r w:rsidRPr="00622844">
            <w:rPr>
              <w:szCs w:val="14"/>
            </w:rPr>
            <w:t>14</w:t>
          </w:r>
          <w:r w:rsidRPr="00622844">
            <w:rPr>
              <w:noProof/>
              <w:szCs w:val="14"/>
            </w:rPr>
            <w:fldChar w:fldCharType="end"/>
          </w:r>
        </w:p>
      </w:tc>
    </w:tr>
  </w:tbl>
  <w:p w14:paraId="5F11D4E1" w14:textId="77777777" w:rsidR="000F3EE6" w:rsidRPr="00D17014" w:rsidRDefault="000F3EE6" w:rsidP="007E34DB">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licht"/>
      <w:tblW w:w="9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655"/>
    </w:tblGrid>
    <w:tr w:rsidR="00F6692B" w:rsidRPr="004454AF" w14:paraId="3D17DC5B" w14:textId="77777777" w:rsidTr="00652374">
      <w:tc>
        <w:tcPr>
          <w:tcW w:w="8789" w:type="dxa"/>
        </w:tcPr>
        <w:p w14:paraId="23F7829A" w14:textId="0F6E49C6" w:rsidR="00F6692B" w:rsidRPr="004454AF" w:rsidRDefault="00F6692B" w:rsidP="00F6692B">
          <w:pPr>
            <w:pStyle w:val="Voettekst"/>
            <w:rPr>
              <w:szCs w:val="14"/>
            </w:rPr>
          </w:pPr>
          <w:r w:rsidRPr="00CA344D">
            <w:rPr>
              <w:szCs w:val="14"/>
            </w:rPr>
            <w:fldChar w:fldCharType="begin"/>
          </w:r>
          <w:r w:rsidRPr="00CA344D">
            <w:rPr>
              <w:szCs w:val="14"/>
            </w:rPr>
            <w:instrText>STYLEREF  RapportTitel  \* MERGEFORMAT</w:instrText>
          </w:r>
          <w:r w:rsidRPr="00CA344D">
            <w:rPr>
              <w:szCs w:val="14"/>
            </w:rPr>
            <w:fldChar w:fldCharType="separate"/>
          </w:r>
          <w:r w:rsidR="00ED4CC5">
            <w:rPr>
              <w:noProof/>
              <w:szCs w:val="14"/>
            </w:rPr>
            <w:t>Overeenkomst</w:t>
          </w:r>
          <w:r w:rsidRPr="00CA344D">
            <w:rPr>
              <w:noProof/>
              <w:szCs w:val="14"/>
            </w:rPr>
            <w:fldChar w:fldCharType="end"/>
          </w:r>
          <w:r w:rsidRPr="00CA344D">
            <w:rPr>
              <w:szCs w:val="14"/>
            </w:rPr>
            <w:t xml:space="preserve"> | </w:t>
          </w:r>
          <w:r w:rsidRPr="00CA344D">
            <w:rPr>
              <w:szCs w:val="14"/>
            </w:rPr>
            <w:fldChar w:fldCharType="begin"/>
          </w:r>
          <w:r w:rsidRPr="00CA344D">
            <w:rPr>
              <w:szCs w:val="14"/>
            </w:rPr>
            <w:instrText>STYLEREF  RapportSubtitel  \* MERGEFORMAT</w:instrText>
          </w:r>
          <w:r w:rsidRPr="00CA344D">
            <w:rPr>
              <w:szCs w:val="14"/>
            </w:rPr>
            <w:fldChar w:fldCharType="separate"/>
          </w:r>
          <w:r w:rsidR="00ED4CC5">
            <w:rPr>
              <w:noProof/>
              <w:szCs w:val="14"/>
            </w:rPr>
            <w:t>Catering 2022</w:t>
          </w:r>
          <w:r w:rsidRPr="00CA344D">
            <w:rPr>
              <w:noProof/>
              <w:szCs w:val="14"/>
            </w:rPr>
            <w:fldChar w:fldCharType="end"/>
          </w:r>
        </w:p>
      </w:tc>
      <w:tc>
        <w:tcPr>
          <w:tcW w:w="655" w:type="dxa"/>
        </w:tcPr>
        <w:p w14:paraId="695A0251" w14:textId="77777777" w:rsidR="00F6692B" w:rsidRPr="00622844" w:rsidRDefault="00F6692B" w:rsidP="00F6692B">
          <w:pPr>
            <w:pStyle w:val="Voettekst"/>
            <w:jc w:val="right"/>
            <w:rPr>
              <w:szCs w:val="14"/>
            </w:rPr>
          </w:pPr>
          <w:r w:rsidRPr="00622844">
            <w:rPr>
              <w:szCs w:val="14"/>
            </w:rPr>
            <w:fldChar w:fldCharType="begin"/>
          </w:r>
          <w:r w:rsidRPr="00622844">
            <w:rPr>
              <w:szCs w:val="14"/>
            </w:rPr>
            <w:instrText xml:space="preserve"> PAGE  \* Arabic  \* MERGEFORMAT </w:instrText>
          </w:r>
          <w:r w:rsidRPr="00622844">
            <w:rPr>
              <w:szCs w:val="14"/>
            </w:rPr>
            <w:fldChar w:fldCharType="separate"/>
          </w:r>
          <w:r w:rsidRPr="00622844">
            <w:rPr>
              <w:szCs w:val="14"/>
            </w:rPr>
            <w:t>6</w:t>
          </w:r>
          <w:r w:rsidRPr="00622844">
            <w:rPr>
              <w:szCs w:val="14"/>
            </w:rPr>
            <w:fldChar w:fldCharType="end"/>
          </w:r>
          <w:r w:rsidRPr="00622844">
            <w:rPr>
              <w:szCs w:val="14"/>
            </w:rPr>
            <w:t>/</w:t>
          </w:r>
          <w:r w:rsidRPr="00622844">
            <w:rPr>
              <w:szCs w:val="14"/>
            </w:rPr>
            <w:fldChar w:fldCharType="begin"/>
          </w:r>
          <w:r w:rsidRPr="00622844">
            <w:rPr>
              <w:szCs w:val="14"/>
            </w:rPr>
            <w:instrText>NUMPAGES   \* MERGEFORMAT</w:instrText>
          </w:r>
          <w:r w:rsidRPr="00622844">
            <w:rPr>
              <w:szCs w:val="14"/>
            </w:rPr>
            <w:fldChar w:fldCharType="separate"/>
          </w:r>
          <w:r w:rsidRPr="00622844">
            <w:rPr>
              <w:szCs w:val="14"/>
            </w:rPr>
            <w:t>14</w:t>
          </w:r>
          <w:r w:rsidRPr="00622844">
            <w:rPr>
              <w:noProof/>
              <w:szCs w:val="14"/>
            </w:rPr>
            <w:fldChar w:fldCharType="end"/>
          </w:r>
        </w:p>
      </w:tc>
    </w:tr>
  </w:tbl>
  <w:p w14:paraId="5F11D4E5" w14:textId="77777777" w:rsidR="000F3EE6" w:rsidRPr="00D50DDC" w:rsidRDefault="000F3EE6" w:rsidP="007E34DB">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E8" w14:textId="77777777" w:rsidR="000F3EE6" w:rsidRDefault="000F3EE6" w:rsidP="007E34DB">
    <w:pPr>
      <w:pStyle w:val="Afzendergegevens"/>
    </w:pPr>
  </w:p>
  <w:p w14:paraId="5F11D4E9" w14:textId="77777777" w:rsidR="000F3EE6" w:rsidRDefault="000F3EE6" w:rsidP="007E34DB">
    <w:pPr>
      <w:pStyle w:val="Afzendergegevens"/>
    </w:pPr>
  </w:p>
  <w:p w14:paraId="5F11D4EA" w14:textId="77777777" w:rsidR="000F3EE6" w:rsidRPr="00D17014" w:rsidRDefault="000F3EE6" w:rsidP="007E34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04E1" w14:textId="77777777" w:rsidR="000F3EE6" w:rsidRDefault="000F3EE6" w:rsidP="007E34DB">
      <w:r>
        <w:separator/>
      </w:r>
    </w:p>
  </w:footnote>
  <w:footnote w:type="continuationSeparator" w:id="0">
    <w:p w14:paraId="106381C1" w14:textId="77777777" w:rsidR="000F3EE6" w:rsidRDefault="000F3EE6" w:rsidP="007E34DB">
      <w:r>
        <w:continuationSeparator/>
      </w:r>
    </w:p>
  </w:footnote>
  <w:footnote w:type="continuationNotice" w:id="1">
    <w:p w14:paraId="3B6D10B1" w14:textId="77777777" w:rsidR="000F3EE6" w:rsidRDefault="000F3E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4" w14:textId="77777777" w:rsidR="000F3EE6" w:rsidRDefault="000F3EE6" w:rsidP="007E34DB">
    <w:r>
      <w:rPr>
        <w:noProof/>
        <w:lang w:eastAsia="nl-NL"/>
      </w:rPr>
      <w:drawing>
        <wp:anchor distT="0" distB="0" distL="114300" distR="114300" simplePos="0" relativeHeight="251658240" behindDoc="1" locked="0" layoutInCell="1" allowOverlap="1" wp14:anchorId="5F11D4EB" wp14:editId="5F11D4EC">
          <wp:simplePos x="0" y="0"/>
          <wp:positionH relativeFrom="page">
            <wp:posOffset>784860</wp:posOffset>
          </wp:positionH>
          <wp:positionV relativeFrom="page">
            <wp:posOffset>97155</wp:posOffset>
          </wp:positionV>
          <wp:extent cx="1817280" cy="12816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gemeentehoorn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7280" cy="128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E" w14:textId="77777777" w:rsidR="000F3EE6" w:rsidRDefault="000F3EE6" w:rsidP="007E34DB">
    <w:r>
      <w:rPr>
        <w:noProof/>
        <w:lang w:eastAsia="nl-NL"/>
      </w:rPr>
      <w:drawing>
        <wp:anchor distT="0" distB="0" distL="114300" distR="114300" simplePos="0" relativeHeight="251658241" behindDoc="1" locked="0" layoutInCell="1" allowOverlap="1" wp14:anchorId="5F11D4ED" wp14:editId="5F11D4EE">
          <wp:simplePos x="0" y="0"/>
          <wp:positionH relativeFrom="page">
            <wp:posOffset>891540</wp:posOffset>
          </wp:positionH>
          <wp:positionV relativeFrom="page">
            <wp:posOffset>468630</wp:posOffset>
          </wp:positionV>
          <wp:extent cx="1619885" cy="704215"/>
          <wp:effectExtent l="0" t="0" r="0" b="635"/>
          <wp:wrapNone/>
          <wp:docPr id="8" name="Afbeelding 8" descr="R:\Projecten\403_TID_HOORN_HUISSTIJL\van_tid\Hoorn_merk-1_volledig-w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Hoorn_merk-1_volledig-wit.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704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DF" w14:textId="77777777" w:rsidR="000F3EE6" w:rsidRDefault="000F3EE6" w:rsidP="007E34DB">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E0" w14:textId="77777777" w:rsidR="000F3EE6" w:rsidRPr="00D17014" w:rsidRDefault="000F3EE6" w:rsidP="007E34DB">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E6" w14:textId="77777777" w:rsidR="000F3EE6" w:rsidRDefault="000F3EE6" w:rsidP="007E34DB">
    <w:pPr>
      <w:pStyle w:val="Koptekst"/>
    </w:pPr>
  </w:p>
  <w:p w14:paraId="5F11D4E7" w14:textId="77777777" w:rsidR="000F3EE6" w:rsidRDefault="000F3EE6" w:rsidP="007E3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8A9"/>
    <w:multiLevelType w:val="multilevel"/>
    <w:tmpl w:val="A4FAA81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 w15:restartNumberingAfterBreak="0">
    <w:nsid w:val="00A2057D"/>
    <w:multiLevelType w:val="hybridMultilevel"/>
    <w:tmpl w:val="23B2A9AE"/>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5596820"/>
    <w:multiLevelType w:val="hybridMultilevel"/>
    <w:tmpl w:val="C32E725A"/>
    <w:lvl w:ilvl="0" w:tplc="5D367AB2">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0E05B8"/>
    <w:multiLevelType w:val="hybridMultilevel"/>
    <w:tmpl w:val="367ED254"/>
    <w:lvl w:ilvl="0" w:tplc="81B6C34E">
      <w:start w:val="1"/>
      <w:numFmt w:val="decimalZero"/>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6675AD9"/>
    <w:multiLevelType w:val="hybridMultilevel"/>
    <w:tmpl w:val="45CE57AA"/>
    <w:lvl w:ilvl="0" w:tplc="A66027B8">
      <w:start w:val="1"/>
      <w:numFmt w:val="bullet"/>
      <w:pStyle w:val="Opsomteken1"/>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86E16F9"/>
    <w:multiLevelType w:val="multilevel"/>
    <w:tmpl w:val="EF64895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91D52E5"/>
    <w:multiLevelType w:val="multilevel"/>
    <w:tmpl w:val="B916F550"/>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DBF14C4"/>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1593BD0"/>
    <w:multiLevelType w:val="hybridMultilevel"/>
    <w:tmpl w:val="AF3C04FA"/>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B4C5647"/>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BAA02A0"/>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C633E64"/>
    <w:multiLevelType w:val="multilevel"/>
    <w:tmpl w:val="844E182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E7C2E00"/>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1BD1A83"/>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20B45FA"/>
    <w:multiLevelType w:val="hybridMultilevel"/>
    <w:tmpl w:val="193C574E"/>
    <w:lvl w:ilvl="0" w:tplc="04130019">
      <w:start w:val="1"/>
      <w:numFmt w:val="low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3D266E6"/>
    <w:multiLevelType w:val="hybridMultilevel"/>
    <w:tmpl w:val="14684C12"/>
    <w:lvl w:ilvl="0" w:tplc="2F38C77A">
      <w:start w:val="1"/>
      <w:numFmt w:val="decimal"/>
      <w:pStyle w:val="Opsomnummer1"/>
      <w:lvlText w:val="%1"/>
      <w:lvlJc w:val="left"/>
      <w:pPr>
        <w:ind w:left="360" w:hanging="360"/>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5BC5118"/>
    <w:multiLevelType w:val="multilevel"/>
    <w:tmpl w:val="9DC05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5EE5AD7"/>
    <w:multiLevelType w:val="hybridMultilevel"/>
    <w:tmpl w:val="08DE84A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2A484221"/>
    <w:multiLevelType w:val="hybridMultilevel"/>
    <w:tmpl w:val="231C5EAA"/>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4321B9E"/>
    <w:multiLevelType w:val="hybridMultilevel"/>
    <w:tmpl w:val="DB389B20"/>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0" w15:restartNumberingAfterBreak="0">
    <w:nsid w:val="357226F0"/>
    <w:multiLevelType w:val="hybridMultilevel"/>
    <w:tmpl w:val="460230FE"/>
    <w:lvl w:ilvl="0" w:tplc="E53CB810">
      <w:start w:val="1"/>
      <w:numFmt w:val="decimal"/>
      <w:pStyle w:val="Kop3"/>
      <w:lvlText w:val="Artikel %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96B048E"/>
    <w:multiLevelType w:val="hybridMultilevel"/>
    <w:tmpl w:val="CEE00FBA"/>
    <w:lvl w:ilvl="0" w:tplc="C8584DE2">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ADA7D51"/>
    <w:multiLevelType w:val="hybridMultilevel"/>
    <w:tmpl w:val="9C5AA8BE"/>
    <w:lvl w:ilvl="0" w:tplc="D55487DC">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BA61467"/>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F1F4B3F"/>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F5902FF"/>
    <w:multiLevelType w:val="hybridMultilevel"/>
    <w:tmpl w:val="3A6C8C3A"/>
    <w:lvl w:ilvl="0" w:tplc="D944B75C">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0350451"/>
    <w:multiLevelType w:val="hybridMultilevel"/>
    <w:tmpl w:val="AAD66944"/>
    <w:lvl w:ilvl="0" w:tplc="04130019">
      <w:start w:val="1"/>
      <w:numFmt w:val="lowerLetter"/>
      <w:lvlText w:val="%1."/>
      <w:lvlJc w:val="left"/>
      <w:pPr>
        <w:ind w:left="1068" w:hanging="360"/>
      </w:pPr>
      <w:rPr>
        <w:rFonts w:hint="default"/>
        <w:color w:val="auto"/>
      </w:rPr>
    </w:lvl>
    <w:lvl w:ilvl="1" w:tplc="85CAF712">
      <w:start w:val="1"/>
      <w:numFmt w:val="bullet"/>
      <w:lvlText w:val="-"/>
      <w:lvlJc w:val="left"/>
      <w:pPr>
        <w:ind w:left="1788" w:hanging="360"/>
      </w:pPr>
      <w:rPr>
        <w:rFonts w:ascii="Calibri" w:eastAsia="Times New Roman" w:hAnsi="Calibri" w:cs="Times New Roman"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41AF29F1"/>
    <w:multiLevelType w:val="hybridMultilevel"/>
    <w:tmpl w:val="FB36F160"/>
    <w:lvl w:ilvl="0" w:tplc="FFFFFFFF">
      <w:start w:val="1"/>
      <w:numFmt w:val="lowerLetter"/>
      <w:lvlText w:val="%1)"/>
      <w:lvlJc w:val="left"/>
      <w:pPr>
        <w:ind w:left="360" w:hanging="360"/>
      </w:pPr>
    </w:lvl>
    <w:lvl w:ilvl="1" w:tplc="396429E8">
      <w:start w:val="1"/>
      <w:numFmt w:val="lowerRoman"/>
      <w:lvlText w:val="%2."/>
      <w:lvlJc w:val="left"/>
      <w:pPr>
        <w:ind w:left="1080" w:hanging="360"/>
      </w:pPr>
    </w:lvl>
    <w:lvl w:ilvl="2" w:tplc="3702AEAE">
      <w:start w:val="1"/>
      <w:numFmt w:val="lowerLetter"/>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8" w15:restartNumberingAfterBreak="0">
    <w:nsid w:val="445D6E55"/>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91E42CD"/>
    <w:multiLevelType w:val="multilevel"/>
    <w:tmpl w:val="E482F0B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698537B"/>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72979F7"/>
    <w:multiLevelType w:val="hybridMultilevel"/>
    <w:tmpl w:val="84B6C7E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7DC68EE"/>
    <w:multiLevelType w:val="multilevel"/>
    <w:tmpl w:val="928C7C4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A98331B"/>
    <w:multiLevelType w:val="multilevel"/>
    <w:tmpl w:val="C7AA7332"/>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4)"/>
      <w:lvlJc w:val="left"/>
      <w:pPr>
        <w:ind w:left="794" w:hanging="794"/>
      </w:pPr>
      <w:rPr>
        <w:rFonts w:hint="default"/>
      </w:rPr>
    </w:lvl>
    <w:lvl w:ilvl="4">
      <w:start w:val="1"/>
      <w:numFmt w:val="lowerLetter"/>
      <w:lvlText w:val="(%5)"/>
      <w:lvlJc w:val="left"/>
      <w:pPr>
        <w:ind w:left="794" w:hanging="794"/>
      </w:pPr>
      <w:rPr>
        <w:rFonts w:hint="default"/>
      </w:rPr>
    </w:lvl>
    <w:lvl w:ilvl="5">
      <w:start w:val="1"/>
      <w:numFmt w:val="lowerRoman"/>
      <w:lvlText w:val="(%6)"/>
      <w:lvlJc w:val="left"/>
      <w:pPr>
        <w:ind w:left="794" w:hanging="794"/>
      </w:pPr>
      <w:rPr>
        <w:rFonts w:hint="default"/>
      </w:rPr>
    </w:lvl>
    <w:lvl w:ilvl="6">
      <w:start w:val="1"/>
      <w:numFmt w:val="decimal"/>
      <w:lvlText w:val="%7."/>
      <w:lvlJc w:val="left"/>
      <w:pPr>
        <w:ind w:left="794" w:hanging="794"/>
      </w:pPr>
      <w:rPr>
        <w:rFonts w:hint="default"/>
      </w:rPr>
    </w:lvl>
    <w:lvl w:ilvl="7">
      <w:start w:val="1"/>
      <w:numFmt w:val="lowerLetter"/>
      <w:lvlText w:val="%8."/>
      <w:lvlJc w:val="left"/>
      <w:pPr>
        <w:ind w:left="794" w:hanging="794"/>
      </w:pPr>
      <w:rPr>
        <w:rFonts w:hint="default"/>
      </w:rPr>
    </w:lvl>
    <w:lvl w:ilvl="8">
      <w:start w:val="1"/>
      <w:numFmt w:val="lowerRoman"/>
      <w:lvlText w:val="%9."/>
      <w:lvlJc w:val="left"/>
      <w:pPr>
        <w:ind w:left="794" w:hanging="794"/>
      </w:pPr>
      <w:rPr>
        <w:rFonts w:hint="default"/>
      </w:rPr>
    </w:lvl>
  </w:abstractNum>
  <w:abstractNum w:abstractNumId="34" w15:restartNumberingAfterBreak="0">
    <w:nsid w:val="5DBA0223"/>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5F394856"/>
    <w:multiLevelType w:val="hybridMultilevel"/>
    <w:tmpl w:val="65C4A2BE"/>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44741A7"/>
    <w:multiLevelType w:val="multilevel"/>
    <w:tmpl w:val="C10A31E0"/>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7" w15:restartNumberingAfterBreak="0">
    <w:nsid w:val="67835645"/>
    <w:multiLevelType w:val="multilevel"/>
    <w:tmpl w:val="A0E889C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BA30AD4"/>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BF01E42"/>
    <w:multiLevelType w:val="multilevel"/>
    <w:tmpl w:val="E5CA3DB8"/>
    <w:lvl w:ilvl="0">
      <w:start w:val="2"/>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40" w15:restartNumberingAfterBreak="0">
    <w:nsid w:val="6C792473"/>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08E5088"/>
    <w:multiLevelType w:val="hybridMultilevel"/>
    <w:tmpl w:val="84B6C7E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1964941"/>
    <w:multiLevelType w:val="multilevel"/>
    <w:tmpl w:val="F418DA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75417E6"/>
    <w:multiLevelType w:val="hybridMultilevel"/>
    <w:tmpl w:val="D658946A"/>
    <w:lvl w:ilvl="0" w:tplc="D944B75C">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rPr>
        <w:rFonts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8CF7099"/>
    <w:multiLevelType w:val="multilevel"/>
    <w:tmpl w:val="F2320644"/>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5" w15:restartNumberingAfterBreak="0">
    <w:nsid w:val="79407181"/>
    <w:multiLevelType w:val="hybridMultilevel"/>
    <w:tmpl w:val="757488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7452FC"/>
    <w:multiLevelType w:val="hybridMultilevel"/>
    <w:tmpl w:val="89921490"/>
    <w:lvl w:ilvl="0" w:tplc="AA308FAA">
      <w:start w:val="1"/>
      <w:numFmt w:val="bullet"/>
      <w:pStyle w:val="Opsomteken2"/>
      <w:lvlText w:val="–"/>
      <w:lvlJc w:val="left"/>
      <w:pPr>
        <w:ind w:left="890" w:hanging="360"/>
      </w:pPr>
      <w:rPr>
        <w:rFonts w:ascii="Arial" w:hAnsi="Aria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47" w15:restartNumberingAfterBreak="0">
    <w:nsid w:val="7C690F02"/>
    <w:multiLevelType w:val="hybridMultilevel"/>
    <w:tmpl w:val="4552D2CA"/>
    <w:lvl w:ilvl="0" w:tplc="29E6DC2E">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8" w15:restartNumberingAfterBreak="0">
    <w:nsid w:val="7D237147"/>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4"/>
  </w:num>
  <w:num w:numId="2">
    <w:abstractNumId w:val="46"/>
  </w:num>
  <w:num w:numId="3">
    <w:abstractNumId w:val="15"/>
  </w:num>
  <w:num w:numId="4">
    <w:abstractNumId w:val="33"/>
  </w:num>
  <w:num w:numId="5">
    <w:abstractNumId w:val="15"/>
    <w:lvlOverride w:ilvl="0">
      <w:startOverride w:val="1"/>
    </w:lvlOverride>
  </w:num>
  <w:num w:numId="6">
    <w:abstractNumId w:val="28"/>
  </w:num>
  <w:num w:numId="7">
    <w:abstractNumId w:val="18"/>
  </w:num>
  <w:num w:numId="8">
    <w:abstractNumId w:val="35"/>
  </w:num>
  <w:num w:numId="9">
    <w:abstractNumId w:val="19"/>
  </w:num>
  <w:num w:numId="10">
    <w:abstractNumId w:val="14"/>
  </w:num>
  <w:num w:numId="11">
    <w:abstractNumId w:val="23"/>
  </w:num>
  <w:num w:numId="12">
    <w:abstractNumId w:val="30"/>
  </w:num>
  <w:num w:numId="13">
    <w:abstractNumId w:val="38"/>
  </w:num>
  <w:num w:numId="14">
    <w:abstractNumId w:val="12"/>
  </w:num>
  <w:num w:numId="15">
    <w:abstractNumId w:val="48"/>
  </w:num>
  <w:num w:numId="16">
    <w:abstractNumId w:val="24"/>
  </w:num>
  <w:num w:numId="17">
    <w:abstractNumId w:val="9"/>
  </w:num>
  <w:num w:numId="18">
    <w:abstractNumId w:val="17"/>
  </w:num>
  <w:num w:numId="19">
    <w:abstractNumId w:val="43"/>
  </w:num>
  <w:num w:numId="20">
    <w:abstractNumId w:val="7"/>
  </w:num>
  <w:num w:numId="21">
    <w:abstractNumId w:val="34"/>
  </w:num>
  <w:num w:numId="22">
    <w:abstractNumId w:val="10"/>
  </w:num>
  <w:num w:numId="23">
    <w:abstractNumId w:val="40"/>
  </w:num>
  <w:num w:numId="24">
    <w:abstractNumId w:val="1"/>
  </w:num>
  <w:num w:numId="25">
    <w:abstractNumId w:val="8"/>
  </w:num>
  <w:num w:numId="26">
    <w:abstractNumId w:val="26"/>
  </w:num>
  <w:num w:numId="27">
    <w:abstractNumId w:val="13"/>
  </w:num>
  <w:num w:numId="28">
    <w:abstractNumId w:val="20"/>
  </w:num>
  <w:num w:numId="29">
    <w:abstractNumId w:val="25"/>
  </w:num>
  <w:num w:numId="30">
    <w:abstractNumId w:val="4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1"/>
  </w:num>
  <w:num w:numId="46">
    <w:abstractNumId w:val="41"/>
  </w:num>
  <w:num w:numId="47">
    <w:abstractNumId w:val="45"/>
  </w:num>
  <w:num w:numId="48">
    <w:abstractNumId w:val="21"/>
  </w:num>
  <w:num w:numId="49">
    <w:abstractNumId w:val="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evenAndOddHeaders/>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4DB"/>
    <w:rsid w:val="00001FB5"/>
    <w:rsid w:val="00011341"/>
    <w:rsid w:val="00023347"/>
    <w:rsid w:val="0002380E"/>
    <w:rsid w:val="0002594E"/>
    <w:rsid w:val="00033FB8"/>
    <w:rsid w:val="00051432"/>
    <w:rsid w:val="00052ADC"/>
    <w:rsid w:val="00054A2C"/>
    <w:rsid w:val="000742B1"/>
    <w:rsid w:val="000831D7"/>
    <w:rsid w:val="000852A2"/>
    <w:rsid w:val="00085D90"/>
    <w:rsid w:val="000B0456"/>
    <w:rsid w:val="000B6ECA"/>
    <w:rsid w:val="000B7555"/>
    <w:rsid w:val="000C6FF5"/>
    <w:rsid w:val="000E13B1"/>
    <w:rsid w:val="000E508E"/>
    <w:rsid w:val="000F3EE6"/>
    <w:rsid w:val="000F4A15"/>
    <w:rsid w:val="00101D47"/>
    <w:rsid w:val="00117939"/>
    <w:rsid w:val="001203E0"/>
    <w:rsid w:val="00120C22"/>
    <w:rsid w:val="0012414A"/>
    <w:rsid w:val="00130119"/>
    <w:rsid w:val="0013332D"/>
    <w:rsid w:val="001642CE"/>
    <w:rsid w:val="00170378"/>
    <w:rsid w:val="00174F61"/>
    <w:rsid w:val="001B0897"/>
    <w:rsid w:val="001B1CE5"/>
    <w:rsid w:val="001C6AA8"/>
    <w:rsid w:val="001D30D8"/>
    <w:rsid w:val="001E3C7A"/>
    <w:rsid w:val="001F6AC3"/>
    <w:rsid w:val="00200EB2"/>
    <w:rsid w:val="002018EB"/>
    <w:rsid w:val="002024F6"/>
    <w:rsid w:val="0022362D"/>
    <w:rsid w:val="00232276"/>
    <w:rsid w:val="00237762"/>
    <w:rsid w:val="00247C0C"/>
    <w:rsid w:val="00257181"/>
    <w:rsid w:val="00257771"/>
    <w:rsid w:val="0028546F"/>
    <w:rsid w:val="002B19EB"/>
    <w:rsid w:val="002C2FA5"/>
    <w:rsid w:val="002D7A5F"/>
    <w:rsid w:val="002E50C0"/>
    <w:rsid w:val="003073EA"/>
    <w:rsid w:val="003107E3"/>
    <w:rsid w:val="003478FA"/>
    <w:rsid w:val="00354E97"/>
    <w:rsid w:val="00380FEF"/>
    <w:rsid w:val="00382B02"/>
    <w:rsid w:val="003B4E6D"/>
    <w:rsid w:val="003B6062"/>
    <w:rsid w:val="003B6235"/>
    <w:rsid w:val="003B70EE"/>
    <w:rsid w:val="003D0C03"/>
    <w:rsid w:val="003D10FE"/>
    <w:rsid w:val="003D3852"/>
    <w:rsid w:val="003E1E48"/>
    <w:rsid w:val="004016EB"/>
    <w:rsid w:val="00422502"/>
    <w:rsid w:val="00447C23"/>
    <w:rsid w:val="00447D85"/>
    <w:rsid w:val="00465486"/>
    <w:rsid w:val="004825C3"/>
    <w:rsid w:val="00486118"/>
    <w:rsid w:val="004A47C5"/>
    <w:rsid w:val="004A7925"/>
    <w:rsid w:val="004B34FF"/>
    <w:rsid w:val="004E4089"/>
    <w:rsid w:val="00507B78"/>
    <w:rsid w:val="005428DF"/>
    <w:rsid w:val="005451C0"/>
    <w:rsid w:val="005719B1"/>
    <w:rsid w:val="005A641E"/>
    <w:rsid w:val="005C2A23"/>
    <w:rsid w:val="005C45E8"/>
    <w:rsid w:val="005C7C8C"/>
    <w:rsid w:val="005E09B4"/>
    <w:rsid w:val="005E0EF0"/>
    <w:rsid w:val="005F01EA"/>
    <w:rsid w:val="00615447"/>
    <w:rsid w:val="00615815"/>
    <w:rsid w:val="00633335"/>
    <w:rsid w:val="00633843"/>
    <w:rsid w:val="00637AA8"/>
    <w:rsid w:val="00642085"/>
    <w:rsid w:val="006646C0"/>
    <w:rsid w:val="00671654"/>
    <w:rsid w:val="0068074E"/>
    <w:rsid w:val="006A05C9"/>
    <w:rsid w:val="006A2059"/>
    <w:rsid w:val="006B7005"/>
    <w:rsid w:val="006B744C"/>
    <w:rsid w:val="006C26BE"/>
    <w:rsid w:val="006D12D7"/>
    <w:rsid w:val="006F001D"/>
    <w:rsid w:val="006F26D4"/>
    <w:rsid w:val="006F6A08"/>
    <w:rsid w:val="006F77E3"/>
    <w:rsid w:val="006F7D14"/>
    <w:rsid w:val="007543D7"/>
    <w:rsid w:val="00754F36"/>
    <w:rsid w:val="007702A5"/>
    <w:rsid w:val="00787A6B"/>
    <w:rsid w:val="0079043C"/>
    <w:rsid w:val="00793F48"/>
    <w:rsid w:val="007A18CD"/>
    <w:rsid w:val="007A3F98"/>
    <w:rsid w:val="007C598D"/>
    <w:rsid w:val="007E34DB"/>
    <w:rsid w:val="00800AC3"/>
    <w:rsid w:val="008023C8"/>
    <w:rsid w:val="0080694A"/>
    <w:rsid w:val="00807905"/>
    <w:rsid w:val="008251D4"/>
    <w:rsid w:val="00836BE1"/>
    <w:rsid w:val="0086078F"/>
    <w:rsid w:val="0088118D"/>
    <w:rsid w:val="0089540E"/>
    <w:rsid w:val="00895AA4"/>
    <w:rsid w:val="008966EE"/>
    <w:rsid w:val="00896F8B"/>
    <w:rsid w:val="008A18D8"/>
    <w:rsid w:val="008B05BE"/>
    <w:rsid w:val="008B5E5F"/>
    <w:rsid w:val="008C2C4A"/>
    <w:rsid w:val="008D76E8"/>
    <w:rsid w:val="0090646A"/>
    <w:rsid w:val="00923C23"/>
    <w:rsid w:val="0093722B"/>
    <w:rsid w:val="009406B7"/>
    <w:rsid w:val="00945D0F"/>
    <w:rsid w:val="00953D92"/>
    <w:rsid w:val="00970830"/>
    <w:rsid w:val="00972656"/>
    <w:rsid w:val="00977664"/>
    <w:rsid w:val="00986BDB"/>
    <w:rsid w:val="009A1B7B"/>
    <w:rsid w:val="009A4B15"/>
    <w:rsid w:val="009E6008"/>
    <w:rsid w:val="009F2546"/>
    <w:rsid w:val="009F60C8"/>
    <w:rsid w:val="00A269CF"/>
    <w:rsid w:val="00A3651B"/>
    <w:rsid w:val="00A369DF"/>
    <w:rsid w:val="00A41B7B"/>
    <w:rsid w:val="00A50339"/>
    <w:rsid w:val="00A66471"/>
    <w:rsid w:val="00A71CE5"/>
    <w:rsid w:val="00A76A17"/>
    <w:rsid w:val="00A92AF6"/>
    <w:rsid w:val="00A964FC"/>
    <w:rsid w:val="00AC2F1A"/>
    <w:rsid w:val="00AD482A"/>
    <w:rsid w:val="00AE06DA"/>
    <w:rsid w:val="00AE1E6C"/>
    <w:rsid w:val="00AE79AD"/>
    <w:rsid w:val="00AF0A14"/>
    <w:rsid w:val="00AF73BB"/>
    <w:rsid w:val="00B039A0"/>
    <w:rsid w:val="00B12870"/>
    <w:rsid w:val="00B13621"/>
    <w:rsid w:val="00B16678"/>
    <w:rsid w:val="00B205F6"/>
    <w:rsid w:val="00B35F4B"/>
    <w:rsid w:val="00B478D7"/>
    <w:rsid w:val="00BC115D"/>
    <w:rsid w:val="00BC1350"/>
    <w:rsid w:val="00BD3C06"/>
    <w:rsid w:val="00C12028"/>
    <w:rsid w:val="00C13F97"/>
    <w:rsid w:val="00C356B4"/>
    <w:rsid w:val="00C42071"/>
    <w:rsid w:val="00C44218"/>
    <w:rsid w:val="00C457CD"/>
    <w:rsid w:val="00C46D43"/>
    <w:rsid w:val="00C46EFB"/>
    <w:rsid w:val="00C55A80"/>
    <w:rsid w:val="00C71910"/>
    <w:rsid w:val="00CA4038"/>
    <w:rsid w:val="00CA72DA"/>
    <w:rsid w:val="00CB339E"/>
    <w:rsid w:val="00CB3724"/>
    <w:rsid w:val="00CB4AFA"/>
    <w:rsid w:val="00CD163E"/>
    <w:rsid w:val="00CE603E"/>
    <w:rsid w:val="00CE7B69"/>
    <w:rsid w:val="00CF1EB2"/>
    <w:rsid w:val="00CF3999"/>
    <w:rsid w:val="00CF45C0"/>
    <w:rsid w:val="00CF4A6B"/>
    <w:rsid w:val="00D163D5"/>
    <w:rsid w:val="00D17014"/>
    <w:rsid w:val="00D50DDC"/>
    <w:rsid w:val="00D52EE6"/>
    <w:rsid w:val="00D56160"/>
    <w:rsid w:val="00D721B4"/>
    <w:rsid w:val="00D83DBB"/>
    <w:rsid w:val="00D87E4F"/>
    <w:rsid w:val="00DA53B4"/>
    <w:rsid w:val="00DA70E8"/>
    <w:rsid w:val="00DB2F2E"/>
    <w:rsid w:val="00DB5687"/>
    <w:rsid w:val="00DC73F4"/>
    <w:rsid w:val="00DE2A4F"/>
    <w:rsid w:val="00DE67B4"/>
    <w:rsid w:val="00DF4691"/>
    <w:rsid w:val="00E01F2C"/>
    <w:rsid w:val="00E168B0"/>
    <w:rsid w:val="00E60DCD"/>
    <w:rsid w:val="00E7216B"/>
    <w:rsid w:val="00E73BAB"/>
    <w:rsid w:val="00E80289"/>
    <w:rsid w:val="00EC3152"/>
    <w:rsid w:val="00EC413B"/>
    <w:rsid w:val="00EC6F19"/>
    <w:rsid w:val="00ED1244"/>
    <w:rsid w:val="00ED2D97"/>
    <w:rsid w:val="00ED4CC5"/>
    <w:rsid w:val="00EF7722"/>
    <w:rsid w:val="00F026D5"/>
    <w:rsid w:val="00F0446E"/>
    <w:rsid w:val="00F0706E"/>
    <w:rsid w:val="00F17A2E"/>
    <w:rsid w:val="00F25C04"/>
    <w:rsid w:val="00F47C65"/>
    <w:rsid w:val="00F5662D"/>
    <w:rsid w:val="00F6692B"/>
    <w:rsid w:val="00F76425"/>
    <w:rsid w:val="00F82D25"/>
    <w:rsid w:val="00F85A94"/>
    <w:rsid w:val="00FA0037"/>
    <w:rsid w:val="00FA384E"/>
    <w:rsid w:val="00FB18C1"/>
    <w:rsid w:val="00FB3B3F"/>
    <w:rsid w:val="00FB52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F11D1B7"/>
  <w15:docId w15:val="{A947B54A-7CAB-4282-BF8B-3E6337AB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E34DB"/>
    <w:pPr>
      <w:spacing w:after="0" w:line="255" w:lineRule="atLeast"/>
    </w:pPr>
    <w:rPr>
      <w:rFonts w:ascii="Arial" w:eastAsiaTheme="minorEastAsia" w:hAnsi="Arial" w:cs="Arial"/>
      <w:sz w:val="20"/>
    </w:rPr>
  </w:style>
  <w:style w:type="paragraph" w:styleId="Kop1">
    <w:name w:val="heading 1"/>
    <w:basedOn w:val="Standaard"/>
    <w:next w:val="Standaard"/>
    <w:link w:val="Kop1Char"/>
    <w:uiPriority w:val="9"/>
    <w:qFormat/>
    <w:rsid w:val="007E34DB"/>
    <w:pPr>
      <w:keepNext/>
      <w:keepLines/>
      <w:framePr w:wrap="notBeside" w:vAnchor="text" w:hAnchor="text" w:y="-198"/>
      <w:spacing w:after="360" w:line="510" w:lineRule="exact"/>
      <w:ind w:left="794" w:hanging="794"/>
      <w:outlineLvl w:val="0"/>
    </w:pPr>
    <w:rPr>
      <w:rFonts w:eastAsiaTheme="majorEastAsia" w:cstheme="majorBidi"/>
      <w:b/>
      <w:bCs/>
      <w:sz w:val="48"/>
      <w:szCs w:val="28"/>
    </w:rPr>
  </w:style>
  <w:style w:type="paragraph" w:styleId="Kop2">
    <w:name w:val="heading 2"/>
    <w:basedOn w:val="Standaard"/>
    <w:next w:val="Standaard"/>
    <w:link w:val="Kop2Char"/>
    <w:uiPriority w:val="9"/>
    <w:unhideWhenUsed/>
    <w:qFormat/>
    <w:rsid w:val="00F85A94"/>
    <w:pPr>
      <w:keepNext/>
      <w:keepLines/>
      <w:spacing w:before="510" w:line="383" w:lineRule="exact"/>
      <w:ind w:left="794" w:hanging="794"/>
      <w:outlineLvl w:val="1"/>
    </w:pPr>
    <w:rPr>
      <w:rFonts w:eastAsiaTheme="majorEastAsia" w:cstheme="majorBidi"/>
      <w:b/>
      <w:bCs/>
      <w:sz w:val="36"/>
      <w:szCs w:val="26"/>
    </w:rPr>
  </w:style>
  <w:style w:type="paragraph" w:styleId="Kop3">
    <w:name w:val="heading 3"/>
    <w:basedOn w:val="Standaard"/>
    <w:next w:val="Standaard"/>
    <w:link w:val="Kop3Char"/>
    <w:uiPriority w:val="9"/>
    <w:unhideWhenUsed/>
    <w:qFormat/>
    <w:rsid w:val="00F85A94"/>
    <w:pPr>
      <w:keepNext/>
      <w:keepLines/>
      <w:numPr>
        <w:numId w:val="28"/>
      </w:numPr>
      <w:spacing w:before="230"/>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13F9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3F97"/>
    <w:rPr>
      <w:rFonts w:ascii="Arial" w:hAnsi="Arial"/>
      <w:sz w:val="20"/>
    </w:rPr>
  </w:style>
  <w:style w:type="paragraph" w:styleId="Voettekst">
    <w:name w:val="footer"/>
    <w:basedOn w:val="Standaard"/>
    <w:link w:val="VoettekstChar"/>
    <w:uiPriority w:val="99"/>
    <w:unhideWhenUsed/>
    <w:rsid w:val="00BC1350"/>
    <w:pPr>
      <w:tabs>
        <w:tab w:val="center" w:pos="4536"/>
        <w:tab w:val="right" w:pos="9299"/>
      </w:tabs>
      <w:spacing w:line="240" w:lineRule="auto"/>
    </w:pPr>
    <w:rPr>
      <w:sz w:val="14"/>
    </w:rPr>
  </w:style>
  <w:style w:type="character" w:customStyle="1" w:styleId="VoettekstChar">
    <w:name w:val="Voettekst Char"/>
    <w:basedOn w:val="Standaardalinea-lettertype"/>
    <w:link w:val="Voettekst"/>
    <w:uiPriority w:val="99"/>
    <w:rsid w:val="00BC1350"/>
    <w:rPr>
      <w:rFonts w:ascii="Arial" w:hAnsi="Arial"/>
      <w:sz w:val="14"/>
    </w:rPr>
  </w:style>
  <w:style w:type="paragraph" w:styleId="Ballontekst">
    <w:name w:val="Balloon Text"/>
    <w:basedOn w:val="Standaard"/>
    <w:link w:val="BallontekstChar"/>
    <w:uiPriority w:val="99"/>
    <w:semiHidden/>
    <w:unhideWhenUsed/>
    <w:rsid w:val="00C13F9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13F97"/>
    <w:rPr>
      <w:rFonts w:ascii="Tahoma" w:hAnsi="Tahoma" w:cs="Tahoma"/>
      <w:sz w:val="16"/>
      <w:szCs w:val="16"/>
    </w:rPr>
  </w:style>
  <w:style w:type="paragraph" w:customStyle="1" w:styleId="Afzendergegevens">
    <w:name w:val="Afzendergegevens"/>
    <w:basedOn w:val="Standaard"/>
    <w:rsid w:val="00953D92"/>
    <w:rPr>
      <w:color w:val="FFFFFF" w:themeColor="background1"/>
      <w:szCs w:val="14"/>
    </w:rPr>
  </w:style>
  <w:style w:type="paragraph" w:customStyle="1" w:styleId="Afzendernaam">
    <w:name w:val="Afzendernaam"/>
    <w:basedOn w:val="Standaard"/>
    <w:next w:val="Afzendergegevens"/>
    <w:rsid w:val="00953D92"/>
    <w:rPr>
      <w:b/>
      <w:color w:val="FFFFFF" w:themeColor="background1"/>
      <w:szCs w:val="17"/>
    </w:rPr>
  </w:style>
  <w:style w:type="table" w:styleId="Tabelraster">
    <w:name w:val="Table Grid"/>
    <w:basedOn w:val="Standaardtabel"/>
    <w:rsid w:val="006F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ouradres">
    <w:name w:val="Retouradres"/>
    <w:basedOn w:val="Standaard"/>
    <w:next w:val="Standaard"/>
    <w:rsid w:val="006F77E3"/>
    <w:rPr>
      <w:sz w:val="14"/>
      <w:szCs w:val="14"/>
    </w:rPr>
  </w:style>
  <w:style w:type="paragraph" w:customStyle="1" w:styleId="Zaaknummer">
    <w:name w:val="Zaaknummer"/>
    <w:basedOn w:val="Standaard"/>
    <w:next w:val="Standaard"/>
    <w:rsid w:val="008B05BE"/>
    <w:rPr>
      <w:b/>
      <w:sz w:val="17"/>
      <w:szCs w:val="17"/>
    </w:rPr>
  </w:style>
  <w:style w:type="paragraph" w:styleId="Geenafstand">
    <w:name w:val="No Spacing"/>
    <w:uiPriority w:val="1"/>
    <w:qFormat/>
    <w:rsid w:val="008B05BE"/>
    <w:pPr>
      <w:spacing w:after="0" w:line="240" w:lineRule="auto"/>
    </w:pPr>
    <w:rPr>
      <w:rFonts w:ascii="Arial" w:hAnsi="Arial"/>
      <w:sz w:val="20"/>
    </w:rPr>
  </w:style>
  <w:style w:type="paragraph" w:customStyle="1" w:styleId="Onderwerp">
    <w:name w:val="Onderwerp"/>
    <w:basedOn w:val="Standaard"/>
    <w:next w:val="Standaard"/>
    <w:rsid w:val="008B05BE"/>
    <w:rPr>
      <w:b/>
      <w:sz w:val="17"/>
      <w:szCs w:val="17"/>
    </w:rPr>
  </w:style>
  <w:style w:type="paragraph" w:customStyle="1" w:styleId="Bijlagevermelding">
    <w:name w:val="Bijlagevermelding"/>
    <w:basedOn w:val="Standaard"/>
    <w:qFormat/>
    <w:rsid w:val="000B0456"/>
    <w:pPr>
      <w:spacing w:line="170" w:lineRule="atLeast"/>
    </w:pPr>
    <w:rPr>
      <w:sz w:val="14"/>
    </w:rPr>
  </w:style>
  <w:style w:type="paragraph" w:customStyle="1" w:styleId="Zaaknummertoelichting">
    <w:name w:val="Zaaknummertoelichting"/>
    <w:basedOn w:val="Standaard"/>
    <w:rsid w:val="000B0456"/>
    <w:pPr>
      <w:spacing w:line="170" w:lineRule="atLeast"/>
    </w:pPr>
    <w:rPr>
      <w:i/>
      <w:sz w:val="14"/>
    </w:rPr>
  </w:style>
  <w:style w:type="paragraph" w:customStyle="1" w:styleId="PlaatsEnDatum">
    <w:name w:val="PlaatsEnDatum"/>
    <w:basedOn w:val="Standaard"/>
    <w:rsid w:val="00AF73BB"/>
    <w:pPr>
      <w:framePr w:hSpace="141" w:wrap="around" w:vAnchor="text" w:hAnchor="text" w:y="1"/>
      <w:suppressOverlap/>
    </w:pPr>
    <w:rPr>
      <w:sz w:val="17"/>
      <w:szCs w:val="17"/>
    </w:rPr>
  </w:style>
  <w:style w:type="paragraph" w:customStyle="1" w:styleId="Toelichting">
    <w:name w:val="Toelichting"/>
    <w:basedOn w:val="Standaard"/>
    <w:qFormat/>
    <w:rsid w:val="00447D85"/>
    <w:rPr>
      <w:i/>
    </w:rPr>
  </w:style>
  <w:style w:type="character" w:customStyle="1" w:styleId="Kop1Char">
    <w:name w:val="Kop 1 Char"/>
    <w:basedOn w:val="Standaardalinea-lettertype"/>
    <w:link w:val="Kop1"/>
    <w:uiPriority w:val="9"/>
    <w:rsid w:val="007E34DB"/>
    <w:rPr>
      <w:rFonts w:ascii="Arial" w:eastAsiaTheme="majorEastAsia" w:hAnsi="Arial" w:cstheme="majorBidi"/>
      <w:b/>
      <w:bCs/>
      <w:sz w:val="48"/>
      <w:szCs w:val="28"/>
    </w:rPr>
  </w:style>
  <w:style w:type="character" w:customStyle="1" w:styleId="Kop2Char">
    <w:name w:val="Kop 2 Char"/>
    <w:basedOn w:val="Standaardalinea-lettertype"/>
    <w:link w:val="Kop2"/>
    <w:uiPriority w:val="9"/>
    <w:rsid w:val="00F85A94"/>
    <w:rPr>
      <w:rFonts w:ascii="Arial" w:eastAsiaTheme="majorEastAsia" w:hAnsi="Arial" w:cstheme="majorBidi"/>
      <w:b/>
      <w:bCs/>
      <w:sz w:val="36"/>
      <w:szCs w:val="26"/>
    </w:rPr>
  </w:style>
  <w:style w:type="paragraph" w:customStyle="1" w:styleId="RapportSubtitel">
    <w:name w:val="RapportSubtitel"/>
    <w:basedOn w:val="Standaard"/>
    <w:rsid w:val="00C457CD"/>
    <w:pPr>
      <w:spacing w:line="766" w:lineRule="exact"/>
    </w:pPr>
    <w:rPr>
      <w:color w:val="FFFFFF" w:themeColor="background1"/>
      <w:sz w:val="72"/>
      <w:szCs w:val="72"/>
    </w:rPr>
  </w:style>
  <w:style w:type="paragraph" w:customStyle="1" w:styleId="RapportTitel">
    <w:name w:val="RapportTitel"/>
    <w:basedOn w:val="Standaard"/>
    <w:next w:val="RapportSubtitel"/>
    <w:rsid w:val="00C457CD"/>
    <w:pPr>
      <w:spacing w:line="766" w:lineRule="exact"/>
    </w:pPr>
    <w:rPr>
      <w:b/>
      <w:color w:val="FFFFFF" w:themeColor="background1"/>
      <w:sz w:val="72"/>
      <w:szCs w:val="72"/>
    </w:rPr>
  </w:style>
  <w:style w:type="paragraph" w:customStyle="1" w:styleId="Auteur">
    <w:name w:val="Auteur"/>
    <w:basedOn w:val="Standaard"/>
    <w:rsid w:val="00C457CD"/>
    <w:pPr>
      <w:spacing w:line="510" w:lineRule="atLeast"/>
    </w:pPr>
    <w:rPr>
      <w:color w:val="FFFFFF" w:themeColor="background1"/>
      <w:sz w:val="30"/>
      <w:szCs w:val="30"/>
    </w:rPr>
  </w:style>
  <w:style w:type="paragraph" w:customStyle="1" w:styleId="RapportDatum">
    <w:name w:val="RapportDatum"/>
    <w:basedOn w:val="Standaard"/>
    <w:next w:val="Standaard"/>
    <w:rsid w:val="00C457CD"/>
    <w:pPr>
      <w:spacing w:line="510" w:lineRule="atLeast"/>
    </w:pPr>
    <w:rPr>
      <w:color w:val="FFFFFF" w:themeColor="background1"/>
      <w:sz w:val="30"/>
      <w:szCs w:val="30"/>
    </w:rPr>
  </w:style>
  <w:style w:type="character" w:customStyle="1" w:styleId="Kop3Char">
    <w:name w:val="Kop 3 Char"/>
    <w:basedOn w:val="Standaardalinea-lettertype"/>
    <w:link w:val="Kop3"/>
    <w:uiPriority w:val="9"/>
    <w:rsid w:val="00F85A94"/>
    <w:rPr>
      <w:rFonts w:ascii="Arial" w:eastAsiaTheme="majorEastAsia" w:hAnsi="Arial" w:cstheme="majorBidi"/>
      <w:b/>
      <w:bCs/>
      <w:sz w:val="20"/>
    </w:rPr>
  </w:style>
  <w:style w:type="paragraph" w:styleId="Lijstalinea">
    <w:name w:val="List Paragraph"/>
    <w:basedOn w:val="Standaard"/>
    <w:link w:val="LijstalineaChar"/>
    <w:uiPriority w:val="34"/>
    <w:qFormat/>
    <w:rsid w:val="002D7A5F"/>
    <w:pPr>
      <w:ind w:left="720"/>
      <w:contextualSpacing/>
    </w:pPr>
  </w:style>
  <w:style w:type="paragraph" w:customStyle="1" w:styleId="Opsomteken1">
    <w:name w:val="Opsomteken 1"/>
    <w:basedOn w:val="Lijstalinea"/>
    <w:qFormat/>
    <w:rsid w:val="002D7A5F"/>
    <w:pPr>
      <w:numPr>
        <w:numId w:val="1"/>
      </w:numPr>
      <w:ind w:left="170" w:hanging="170"/>
    </w:pPr>
  </w:style>
  <w:style w:type="paragraph" w:customStyle="1" w:styleId="Opsomteken2">
    <w:name w:val="Opsomteken 2"/>
    <w:basedOn w:val="Opsomteken1"/>
    <w:qFormat/>
    <w:rsid w:val="002D7A5F"/>
    <w:pPr>
      <w:numPr>
        <w:numId w:val="2"/>
      </w:numPr>
      <w:ind w:left="340" w:hanging="170"/>
    </w:pPr>
  </w:style>
  <w:style w:type="paragraph" w:customStyle="1" w:styleId="Opsomnummer1">
    <w:name w:val="Opsomnummer 1"/>
    <w:basedOn w:val="Lijstalinea"/>
    <w:qFormat/>
    <w:rsid w:val="00E01F2C"/>
    <w:pPr>
      <w:numPr>
        <w:numId w:val="3"/>
      </w:numPr>
    </w:pPr>
  </w:style>
  <w:style w:type="paragraph" w:styleId="Inhopg2">
    <w:name w:val="toc 2"/>
    <w:basedOn w:val="Standaard"/>
    <w:next w:val="Standaard"/>
    <w:autoRedefine/>
    <w:uiPriority w:val="39"/>
    <w:unhideWhenUsed/>
    <w:rsid w:val="00D52EE6"/>
    <w:pPr>
      <w:tabs>
        <w:tab w:val="left" w:pos="794"/>
        <w:tab w:val="right" w:leader="dot" w:pos="9287"/>
      </w:tabs>
      <w:spacing w:after="120"/>
      <w:ind w:left="794" w:hanging="794"/>
    </w:pPr>
  </w:style>
  <w:style w:type="paragraph" w:styleId="Inhopg1">
    <w:name w:val="toc 1"/>
    <w:basedOn w:val="Standaard"/>
    <w:next w:val="Standaard"/>
    <w:autoRedefine/>
    <w:uiPriority w:val="39"/>
    <w:unhideWhenUsed/>
    <w:rsid w:val="00D52EE6"/>
    <w:pPr>
      <w:tabs>
        <w:tab w:val="left" w:pos="794"/>
        <w:tab w:val="right" w:leader="dot" w:pos="9287"/>
      </w:tabs>
      <w:spacing w:before="255" w:after="120"/>
      <w:ind w:left="794" w:hanging="794"/>
    </w:pPr>
    <w:rPr>
      <w:b/>
    </w:rPr>
  </w:style>
  <w:style w:type="paragraph" w:customStyle="1" w:styleId="Voetnoot">
    <w:name w:val="Voetnoot"/>
    <w:basedOn w:val="Standaard"/>
    <w:next w:val="Standaard"/>
    <w:qFormat/>
    <w:rsid w:val="003D10FE"/>
    <w:pPr>
      <w:spacing w:line="170" w:lineRule="atLeast"/>
    </w:pPr>
    <w:rPr>
      <w:sz w:val="14"/>
      <w:szCs w:val="14"/>
    </w:rPr>
  </w:style>
  <w:style w:type="paragraph" w:customStyle="1" w:styleId="Tabelkop">
    <w:name w:val="Tabelkop"/>
    <w:basedOn w:val="Standaard"/>
    <w:qFormat/>
    <w:rsid w:val="003D10FE"/>
    <w:rPr>
      <w:b/>
      <w:sz w:val="17"/>
      <w:szCs w:val="17"/>
    </w:rPr>
  </w:style>
  <w:style w:type="paragraph" w:customStyle="1" w:styleId="Tabelsubkop">
    <w:name w:val="Tabelsubkop"/>
    <w:basedOn w:val="Standaard"/>
    <w:qFormat/>
    <w:rsid w:val="00BC115D"/>
    <w:pPr>
      <w:spacing w:line="227" w:lineRule="atLeast"/>
    </w:pPr>
    <w:rPr>
      <w:b/>
      <w:sz w:val="17"/>
      <w:szCs w:val="17"/>
    </w:rPr>
  </w:style>
  <w:style w:type="paragraph" w:customStyle="1" w:styleId="Tabeltekst">
    <w:name w:val="Tabeltekst"/>
    <w:basedOn w:val="Standaard"/>
    <w:qFormat/>
    <w:rsid w:val="003D10FE"/>
    <w:rPr>
      <w:sz w:val="17"/>
      <w:szCs w:val="17"/>
    </w:rPr>
  </w:style>
  <w:style w:type="paragraph" w:customStyle="1" w:styleId="Foto">
    <w:name w:val="Foto"/>
    <w:basedOn w:val="Standaard"/>
    <w:next w:val="Fotobijschrift"/>
    <w:qFormat/>
    <w:rsid w:val="000E508E"/>
    <w:pPr>
      <w:framePr w:w="5557" w:wrap="notBeside" w:vAnchor="text" w:hAnchor="text" w:y="1"/>
      <w:spacing w:before="255"/>
      <w:ind w:right="3725"/>
    </w:pPr>
  </w:style>
  <w:style w:type="paragraph" w:customStyle="1" w:styleId="Fotobijschrift">
    <w:name w:val="Fotobijschrift"/>
    <w:basedOn w:val="Standaard"/>
    <w:next w:val="Standaard"/>
    <w:qFormat/>
    <w:rsid w:val="0013332D"/>
    <w:rPr>
      <w:sz w:val="16"/>
    </w:rPr>
  </w:style>
  <w:style w:type="character" w:styleId="Tekstvantijdelijkeaanduiding">
    <w:name w:val="Placeholder Text"/>
    <w:basedOn w:val="Standaardalinea-lettertype"/>
    <w:uiPriority w:val="99"/>
    <w:semiHidden/>
    <w:rsid w:val="001642CE"/>
    <w:rPr>
      <w:color w:val="808080"/>
    </w:rPr>
  </w:style>
  <w:style w:type="character" w:styleId="Hyperlink">
    <w:name w:val="Hyperlink"/>
    <w:uiPriority w:val="99"/>
    <w:unhideWhenUsed/>
    <w:rsid w:val="007E34DB"/>
    <w:rPr>
      <w:color w:val="0000FF"/>
      <w:u w:val="single"/>
    </w:rPr>
  </w:style>
  <w:style w:type="paragraph" w:customStyle="1" w:styleId="Kop3zonderartikel">
    <w:name w:val="Kop 3 zonder artikel"/>
    <w:basedOn w:val="Kop3"/>
    <w:link w:val="Kop3zonderartikelChar"/>
    <w:qFormat/>
    <w:rsid w:val="00A76A17"/>
    <w:pPr>
      <w:numPr>
        <w:numId w:val="0"/>
      </w:numPr>
      <w:spacing w:before="240" w:after="60" w:line="240" w:lineRule="auto"/>
      <w:ind w:left="142" w:hanging="142"/>
    </w:pPr>
    <w:rPr>
      <w:rFonts w:eastAsia="Times New Roman" w:cs="Arial"/>
      <w:bCs w:val="0"/>
      <w:szCs w:val="20"/>
      <w:lang w:val="x-none" w:eastAsia="x-none"/>
    </w:rPr>
  </w:style>
  <w:style w:type="character" w:customStyle="1" w:styleId="Kop3zonderartikelChar">
    <w:name w:val="Kop 3 zonder artikel Char"/>
    <w:basedOn w:val="Kop3Char"/>
    <w:link w:val="Kop3zonderartikel"/>
    <w:rsid w:val="00A76A17"/>
    <w:rPr>
      <w:rFonts w:ascii="Arial" w:eastAsia="Times New Roman" w:hAnsi="Arial" w:cs="Arial"/>
      <w:b/>
      <w:bCs w:val="0"/>
      <w:sz w:val="20"/>
      <w:szCs w:val="20"/>
      <w:lang w:val="x-none" w:eastAsia="x-none"/>
    </w:rPr>
  </w:style>
  <w:style w:type="paragraph" w:styleId="Inhopg3">
    <w:name w:val="toc 3"/>
    <w:basedOn w:val="Standaard"/>
    <w:next w:val="Standaard"/>
    <w:autoRedefine/>
    <w:uiPriority w:val="39"/>
    <w:unhideWhenUsed/>
    <w:rsid w:val="00D52EE6"/>
    <w:pPr>
      <w:spacing w:after="100"/>
      <w:ind w:left="400"/>
    </w:pPr>
  </w:style>
  <w:style w:type="character" w:customStyle="1" w:styleId="LijstalineaChar">
    <w:name w:val="Lijstalinea Char"/>
    <w:link w:val="Lijstalinea"/>
    <w:uiPriority w:val="34"/>
    <w:locked/>
    <w:rsid w:val="008C2C4A"/>
    <w:rPr>
      <w:rFonts w:ascii="Arial" w:eastAsiaTheme="minorEastAsia" w:hAnsi="Arial" w:cs="Arial"/>
      <w:sz w:val="20"/>
    </w:rPr>
  </w:style>
  <w:style w:type="character" w:styleId="Verwijzingopmerking">
    <w:name w:val="annotation reference"/>
    <w:basedOn w:val="Standaardalinea-lettertype"/>
    <w:uiPriority w:val="99"/>
    <w:semiHidden/>
    <w:unhideWhenUsed/>
    <w:rsid w:val="00C46EFB"/>
    <w:rPr>
      <w:sz w:val="16"/>
      <w:szCs w:val="16"/>
    </w:rPr>
  </w:style>
  <w:style w:type="paragraph" w:styleId="Tekstopmerking">
    <w:name w:val="annotation text"/>
    <w:basedOn w:val="Standaard"/>
    <w:link w:val="TekstopmerkingChar"/>
    <w:uiPriority w:val="99"/>
    <w:unhideWhenUsed/>
    <w:rsid w:val="00C46EFB"/>
    <w:pPr>
      <w:spacing w:line="240" w:lineRule="auto"/>
    </w:pPr>
    <w:rPr>
      <w:szCs w:val="20"/>
    </w:rPr>
  </w:style>
  <w:style w:type="character" w:customStyle="1" w:styleId="TekstopmerkingChar">
    <w:name w:val="Tekst opmerking Char"/>
    <w:basedOn w:val="Standaardalinea-lettertype"/>
    <w:link w:val="Tekstopmerking"/>
    <w:uiPriority w:val="99"/>
    <w:rsid w:val="00C46EFB"/>
    <w:rPr>
      <w:rFonts w:ascii="Arial" w:eastAsiaTheme="minorEastAsia"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C46EFB"/>
    <w:rPr>
      <w:b/>
      <w:bCs/>
    </w:rPr>
  </w:style>
  <w:style w:type="character" w:customStyle="1" w:styleId="OnderwerpvanopmerkingChar">
    <w:name w:val="Onderwerp van opmerking Char"/>
    <w:basedOn w:val="TekstopmerkingChar"/>
    <w:link w:val="Onderwerpvanopmerking"/>
    <w:uiPriority w:val="99"/>
    <w:semiHidden/>
    <w:rsid w:val="00C46EFB"/>
    <w:rPr>
      <w:rFonts w:ascii="Arial" w:eastAsiaTheme="minorEastAsia" w:hAnsi="Arial" w:cs="Arial"/>
      <w:b/>
      <w:bCs/>
      <w:sz w:val="20"/>
      <w:szCs w:val="20"/>
    </w:rPr>
  </w:style>
  <w:style w:type="paragraph" w:customStyle="1" w:styleId="paragraph">
    <w:name w:val="paragraph"/>
    <w:basedOn w:val="Standaard"/>
    <w:rsid w:val="00F5662D"/>
    <w:pPr>
      <w:spacing w:before="100" w:beforeAutospacing="1" w:after="100" w:afterAutospacing="1" w:line="240" w:lineRule="auto"/>
    </w:pPr>
    <w:rPr>
      <w:rFonts w:ascii="Calibri" w:eastAsiaTheme="minorHAnsi" w:hAnsi="Calibri" w:cs="Calibri"/>
      <w:sz w:val="22"/>
      <w:lang w:eastAsia="nl-NL"/>
    </w:rPr>
  </w:style>
  <w:style w:type="character" w:customStyle="1" w:styleId="normaltextrun">
    <w:name w:val="normaltextrun"/>
    <w:basedOn w:val="Standaardalinea-lettertype"/>
    <w:rsid w:val="00F5662D"/>
  </w:style>
  <w:style w:type="character" w:customStyle="1" w:styleId="eop">
    <w:name w:val="eop"/>
    <w:basedOn w:val="Standaardalinea-lettertype"/>
    <w:rsid w:val="00F5662D"/>
  </w:style>
  <w:style w:type="character" w:customStyle="1" w:styleId="spellingerror">
    <w:name w:val="spellingerror"/>
    <w:basedOn w:val="Standaardalinea-lettertype"/>
    <w:rsid w:val="00F5662D"/>
  </w:style>
  <w:style w:type="character" w:styleId="Onopgelostemelding">
    <w:name w:val="Unresolved Mention"/>
    <w:basedOn w:val="Standaardalinea-lettertype"/>
    <w:uiPriority w:val="99"/>
    <w:semiHidden/>
    <w:unhideWhenUsed/>
    <w:rsid w:val="007C598D"/>
    <w:rPr>
      <w:color w:val="605E5C"/>
      <w:shd w:val="clear" w:color="auto" w:fill="E1DFDD"/>
    </w:rPr>
  </w:style>
  <w:style w:type="paragraph" w:styleId="Revisie">
    <w:name w:val="Revision"/>
    <w:hidden/>
    <w:uiPriority w:val="99"/>
    <w:semiHidden/>
    <w:rsid w:val="003E1E48"/>
    <w:pPr>
      <w:spacing w:after="0" w:line="240" w:lineRule="auto"/>
    </w:pPr>
    <w:rPr>
      <w:rFonts w:ascii="Arial" w:eastAsiaTheme="minorEastAsia" w:hAnsi="Arial" w:cs="Arial"/>
      <w:sz w:val="20"/>
    </w:rPr>
  </w:style>
  <w:style w:type="table" w:styleId="Tabelrasterlicht">
    <w:name w:val="Grid Table Light"/>
    <w:basedOn w:val="Standaardtabel"/>
    <w:uiPriority w:val="40"/>
    <w:rsid w:val="00AE1E6C"/>
    <w:pPr>
      <w:spacing w:after="0" w:line="240" w:lineRule="auto"/>
    </w:pPr>
    <w:rPr>
      <w:rFonts w:ascii="Calibri" w:eastAsia="Times New Roman" w:hAnsi="Calibri" w:cstheme="minorHAnsi"/>
      <w:sz w:val="21"/>
      <w:szCs w:val="21"/>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094">
      <w:bodyDiv w:val="1"/>
      <w:marLeft w:val="0"/>
      <w:marRight w:val="0"/>
      <w:marTop w:val="0"/>
      <w:marBottom w:val="0"/>
      <w:divBdr>
        <w:top w:val="none" w:sz="0" w:space="0" w:color="auto"/>
        <w:left w:val="none" w:sz="0" w:space="0" w:color="auto"/>
        <w:bottom w:val="none" w:sz="0" w:space="0" w:color="auto"/>
        <w:right w:val="none" w:sz="0" w:space="0" w:color="auto"/>
      </w:divBdr>
    </w:div>
    <w:div w:id="423645710">
      <w:bodyDiv w:val="1"/>
      <w:marLeft w:val="0"/>
      <w:marRight w:val="0"/>
      <w:marTop w:val="0"/>
      <w:marBottom w:val="0"/>
      <w:divBdr>
        <w:top w:val="none" w:sz="0" w:space="0" w:color="auto"/>
        <w:left w:val="none" w:sz="0" w:space="0" w:color="auto"/>
        <w:bottom w:val="none" w:sz="0" w:space="0" w:color="auto"/>
        <w:right w:val="none" w:sz="0" w:space="0" w:color="auto"/>
      </w:divBdr>
    </w:div>
    <w:div w:id="438330098">
      <w:bodyDiv w:val="1"/>
      <w:marLeft w:val="0"/>
      <w:marRight w:val="0"/>
      <w:marTop w:val="0"/>
      <w:marBottom w:val="0"/>
      <w:divBdr>
        <w:top w:val="none" w:sz="0" w:space="0" w:color="auto"/>
        <w:left w:val="none" w:sz="0" w:space="0" w:color="auto"/>
        <w:bottom w:val="none" w:sz="0" w:space="0" w:color="auto"/>
        <w:right w:val="none" w:sz="0" w:space="0" w:color="auto"/>
      </w:divBdr>
    </w:div>
    <w:div w:id="958418168">
      <w:bodyDiv w:val="1"/>
      <w:marLeft w:val="0"/>
      <w:marRight w:val="0"/>
      <w:marTop w:val="0"/>
      <w:marBottom w:val="0"/>
      <w:divBdr>
        <w:top w:val="none" w:sz="0" w:space="0" w:color="auto"/>
        <w:left w:val="none" w:sz="0" w:space="0" w:color="auto"/>
        <w:bottom w:val="none" w:sz="0" w:space="0" w:color="auto"/>
        <w:right w:val="none" w:sz="0" w:space="0" w:color="auto"/>
      </w:divBdr>
    </w:div>
    <w:div w:id="1829133944">
      <w:bodyDiv w:val="1"/>
      <w:marLeft w:val="0"/>
      <w:marRight w:val="0"/>
      <w:marTop w:val="0"/>
      <w:marBottom w:val="0"/>
      <w:divBdr>
        <w:top w:val="none" w:sz="0" w:space="0" w:color="auto"/>
        <w:left w:val="none" w:sz="0" w:space="0" w:color="auto"/>
        <w:bottom w:val="none" w:sz="0" w:space="0" w:color="auto"/>
        <w:right w:val="none" w:sz="0" w:space="0" w:color="auto"/>
      </w:divBdr>
    </w:div>
    <w:div w:id="1921864525">
      <w:bodyDiv w:val="1"/>
      <w:marLeft w:val="0"/>
      <w:marRight w:val="0"/>
      <w:marTop w:val="0"/>
      <w:marBottom w:val="0"/>
      <w:divBdr>
        <w:top w:val="none" w:sz="0" w:space="0" w:color="auto"/>
        <w:left w:val="none" w:sz="0" w:space="0" w:color="auto"/>
        <w:bottom w:val="none" w:sz="0" w:space="0" w:color="auto"/>
        <w:right w:val="none" w:sz="0" w:space="0" w:color="auto"/>
      </w:divBdr>
    </w:div>
    <w:div w:id="201353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mailto:crediteuren@dijkenwaard.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vanzanten\Downloads\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oort_x0020_Correspondentie xmlns="5717d259-d152-48e5-84f8-f49ff581c316" xsi:nil="true"/>
    <_ip_UnifiedCompliancePolicyUIAction xmlns="http://schemas.microsoft.com/sharepoint/v3" xsi:nil="true"/>
    <Datum_x0020_Ontvangst xmlns="5717d259-d152-48e5-84f8-f49ff581c316" xsi:nil="true"/>
    <KVK xmlns="5717d259-d152-48e5-84f8-f49ff581c316" xsi:nil="true"/>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BSN xmlns="5717d259-d152-48e5-84f8-f49ff581c316" xsi:nil="true"/>
    <_ip_UnifiedCompliancePolicyProperties xmlns="http://schemas.microsoft.com/sharepoint/v3" xsi:nil="true"/>
    <Documentomschrijving xmlns="5717d259-d152-48e5-84f8-f49ff581c316" xsi:nil="true"/>
    <BSN_x0020__x002f__x0020_KVK xmlns="5717d259-d152-48e5-84f8-f49ff581c316" xsi:nil="true"/>
    <TaxCatchAll xmlns="5717d259-d152-48e5-84f8-f49ff581c316"/>
    <_dlc_DocId xmlns="e3b1f718-b9bd-40a0-a8af-e8d638f0c78e">INKOOP-1103712268-140</_dlc_DocId>
    <_dlc_DocIdUrl xmlns="e3b1f718-b9bd-40a0-a8af-e8d638f0c78e">
      <Url>https://hollandskroon.sharepoint.com/sites/Inkoop/_layouts/15/DocIdRedir.aspx?ID=INKOOP-1103712268-140</Url>
      <Description>INKOOP-1103712268-140</Description>
    </_dlc_DocIdUrl>
  </documentManagement>
</p:properties>
</file>

<file path=customXml/item2.xml><?xml version="1.0" encoding="utf-8"?>
<?mso-contentType ?>
<SharedContentType xmlns="Microsoft.SharePoint.Taxonomy.ContentTypeSync" SourceId="be2bb301-337e-4fd9-b97f-f1941be93156"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A9D1C15592ABC94BBCC4DB12BC7D47F7" ma:contentTypeVersion="6" ma:contentTypeDescription="Een nieuw document maken." ma:contentTypeScope="" ma:versionID="4094aec0296b4bae8afe06613e607273">
  <xsd:schema xmlns:xsd="http://www.w3.org/2001/XMLSchema" xmlns:xs="http://www.w3.org/2001/XMLSchema" xmlns:p="http://schemas.microsoft.com/office/2006/metadata/properties" xmlns:ns1="http://schemas.microsoft.com/sharepoint/v3" xmlns:ns2="5717d259-d152-48e5-84f8-f49ff581c316" xmlns:ns3="e3b1f718-b9bd-40a0-a8af-e8d638f0c78e" xmlns:ns4="623dbb25-5b45-481a-8e6e-98afcc47de26" targetNamespace="http://schemas.microsoft.com/office/2006/metadata/properties" ma:root="true" ma:fieldsID="b541d9b065357cc190b277d0b9105620" ns1:_="" ns2:_="" ns3:_="" ns4:_="">
    <xsd:import namespace="http://schemas.microsoft.com/sharepoint/v3"/>
    <xsd:import namespace="5717d259-d152-48e5-84f8-f49ff581c316"/>
    <xsd:import namespace="e3b1f718-b9bd-40a0-a8af-e8d638f0c78e"/>
    <xsd:import namespace="623dbb25-5b45-481a-8e6e-98afcc47de26"/>
    <xsd:element name="properties">
      <xsd:complexType>
        <xsd:sequence>
          <xsd:element name="documentManagement">
            <xsd:complexType>
              <xsd:all>
                <xsd:element ref="ns2:Datum_x0020_Document" minOccurs="0"/>
                <xsd:element ref="ns2:Datum_x0020_Ontvangst" minOccurs="0"/>
                <xsd:element ref="ns2:Documentomschrijving" minOccurs="0"/>
                <xsd:element ref="ns2:Extern_x0020_kenmerk" minOccurs="0"/>
                <xsd:element ref="ns2:Klant_x0020_Adres" minOccurs="0"/>
                <xsd:element ref="ns2:Klant_x0020_Naam" minOccurs="0"/>
                <xsd:element ref="ns2:Klant_x0020_Plaats" minOccurs="0"/>
                <xsd:element ref="ns2:Klant_x0020_Postcode" minOccurs="0"/>
                <xsd:element ref="ns2:Soort_x0020_Correspondentie" minOccurs="0"/>
                <xsd:element ref="ns2:TaxCatchAll" minOccurs="0"/>
                <xsd:element ref="ns2:TaxCatchAllLabel" minOccurs="0"/>
                <xsd:element ref="ns2:BSN_x0020__x002f__x0020_KVK" minOccurs="0"/>
                <xsd:element ref="ns2:KVK" minOccurs="0"/>
                <xsd:element ref="ns2:BSN" minOccurs="0"/>
                <xsd:element ref="ns3:_dlc_DocId" minOccurs="0"/>
                <xsd:element ref="ns3:_dlc_DocIdUrl" minOccurs="0"/>
                <xsd:element ref="ns3:_dlc_DocIdPersistId" minOccurs="0"/>
                <xsd:element ref="ns4:MediaServiceMetadata" minOccurs="0"/>
                <xsd:element ref="ns4:MediaServiceFastMetadata"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Eigenschappen van het geïntegreerd beleid voor naleving" ma:hidden="true" ma:internalName="_ip_UnifiedCompliancePolicyProperties">
      <xsd:simpleType>
        <xsd:restriction base="dms:Note"/>
      </xsd:simpleType>
    </xsd:element>
    <xsd:element name="_ip_UnifiedCompliancePolicyUIAction" ma:index="3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Datum_x0020_Document" ma:index="1" nillable="true" ma:displayName="Datum Document" ma:format="DateOnly" ma:internalName="Datum_x0020_Document">
      <xsd:simpleType>
        <xsd:restriction base="dms:DateTime"/>
      </xsd:simpleType>
    </xsd:element>
    <xsd:element name="Datum_x0020_Ontvangst" ma:index="2" nillable="true" ma:displayName="Datum Ontvangst" ma:format="DateOnly" ma:internalName="Datum_x0020_Ontvangst">
      <xsd:simpleType>
        <xsd:restriction base="dms:DateTime"/>
      </xsd:simpleType>
    </xsd:element>
    <xsd:element name="Documentomschrijving" ma:index="3" nillable="true" ma:displayName="Documentomschrijving" ma:internalName="Documentomschrijving">
      <xsd:simpleType>
        <xsd:restriction base="dms:Note">
          <xsd:maxLength value="255"/>
        </xsd:restriction>
      </xsd:simpleType>
    </xsd:element>
    <xsd:element name="Extern_x0020_kenmerk" ma:index="4" nillable="true" ma:displayName="Extern kenmerk" ma:internalName="Extern_x0020_kenmerk">
      <xsd:simpleType>
        <xsd:restriction base="dms:Text">
          <xsd:maxLength value="255"/>
        </xsd:restriction>
      </xsd:simpleType>
    </xsd:element>
    <xsd:element name="Klant_x0020_Adres" ma:index="5" nillable="true" ma:displayName="Klant Adres" ma:internalName="Klant_x0020_Adres">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Plaats" ma:index="7" nillable="true" ma:displayName="Klant Plaats" ma:internalName="Klant_x0020_Plaat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Soort_x0020_Correspondentie" ma:index="9" nillable="true" ma:displayName="Soort Correspondentie" ma:format="Dropdown" ma:internalName="Soort_x0020_Correspondentie">
      <xsd:simpleType>
        <xsd:restriction base="dms:Choice">
          <xsd:enumeration value="Inkomend"/>
          <xsd:enumeration value="Uitgaand"/>
          <xsd:enumeration value="Intern"/>
        </xsd:restriction>
      </xsd:simpleType>
    </xsd:element>
    <xsd:element name="TaxCatchAll" ma:index="14" nillable="true" ma:displayName="Taxonomy Catch All Column" ma:hidden="true" ma:list="{c8996c4e-7079-4718-bb58-a3c5c8badc11}" ma:internalName="TaxCatchAll" ma:showField="CatchAllData" ma:web="e3b1f718-b9bd-40a0-a8af-e8d638f0c78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c8996c4e-7079-4718-bb58-a3c5c8badc11}" ma:internalName="TaxCatchAllLabel" ma:readOnly="true" ma:showField="CatchAllDataLabel" ma:web="e3b1f718-b9bd-40a0-a8af-e8d638f0c78e">
      <xsd:complexType>
        <xsd:complexContent>
          <xsd:extension base="dms:MultiChoiceLookup">
            <xsd:sequence>
              <xsd:element name="Value" type="dms:Lookup" maxOccurs="unbounded" minOccurs="0" nillable="true"/>
            </xsd:sequence>
          </xsd:extension>
        </xsd:complexContent>
      </xsd:complexType>
    </xsd:element>
    <xsd:element name="BSN_x0020__x002f__x0020_KVK" ma:index="16" nillable="true" ma:displayName="BSN / KVK" ma:hidden="true" ma:internalName="BSN_x0020__x002F__x0020_KVK" ma:readOnly="false">
      <xsd:simpleType>
        <xsd:restriction base="dms:Number"/>
      </xsd:simpleType>
    </xsd:element>
    <xsd:element name="KVK" ma:index="20" nillable="true" ma:displayName="KVK" ma:internalName="KVK">
      <xsd:simpleType>
        <xsd:restriction base="dms:Text">
          <xsd:maxLength value="255"/>
        </xsd:restriction>
      </xsd:simpleType>
    </xsd:element>
    <xsd:element name="BSN" ma:index="21" nillable="true" ma:displayName="BSN" ma:internalName="BS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b1f718-b9bd-40a0-a8af-e8d638f0c78e" elementFormDefault="qualified">
    <xsd:import namespace="http://schemas.microsoft.com/office/2006/documentManagement/types"/>
    <xsd:import namespace="http://schemas.microsoft.com/office/infopath/2007/PartnerControls"/>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haredWithUsers" ma:index="2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3dbb25-5b45-481a-8e6e-98afcc47de26"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1929C9-F13B-4F0A-B81C-D8D54979A0A9}">
  <ds:schemaRefs>
    <ds:schemaRef ds:uri="http://schemas.microsoft.com/office/2006/metadata/properties"/>
    <ds:schemaRef ds:uri="http://schemas.microsoft.com/office/infopath/2007/PartnerControls"/>
    <ds:schemaRef ds:uri="5717d259-d152-48e5-84f8-f49ff581c316"/>
    <ds:schemaRef ds:uri="http://schemas.microsoft.com/sharepoint/v3"/>
    <ds:schemaRef ds:uri="e3b1f718-b9bd-40a0-a8af-e8d638f0c78e"/>
  </ds:schemaRefs>
</ds:datastoreItem>
</file>

<file path=customXml/itemProps2.xml><?xml version="1.0" encoding="utf-8"?>
<ds:datastoreItem xmlns:ds="http://schemas.openxmlformats.org/officeDocument/2006/customXml" ds:itemID="{078E0C38-DB24-46B6-9227-7050E6214513}">
  <ds:schemaRefs>
    <ds:schemaRef ds:uri="Microsoft.SharePoint.Taxonomy.ContentTypeSync"/>
  </ds:schemaRefs>
</ds:datastoreItem>
</file>

<file path=customXml/itemProps3.xml><?xml version="1.0" encoding="utf-8"?>
<ds:datastoreItem xmlns:ds="http://schemas.openxmlformats.org/officeDocument/2006/customXml" ds:itemID="{3D6A4611-9586-467F-B2BD-4882A2E1ABFE}">
  <ds:schemaRefs>
    <ds:schemaRef ds:uri="http://schemas.microsoft.com/sharepoint/v3/contenttype/forms"/>
  </ds:schemaRefs>
</ds:datastoreItem>
</file>

<file path=customXml/itemProps4.xml><?xml version="1.0" encoding="utf-8"?>
<ds:datastoreItem xmlns:ds="http://schemas.openxmlformats.org/officeDocument/2006/customXml" ds:itemID="{D0C97D0B-8099-4985-9292-2E80BF41FE03}">
  <ds:schemaRefs>
    <ds:schemaRef ds:uri="http://schemas.openxmlformats.org/officeDocument/2006/bibliography"/>
  </ds:schemaRefs>
</ds:datastoreItem>
</file>

<file path=customXml/itemProps5.xml><?xml version="1.0" encoding="utf-8"?>
<ds:datastoreItem xmlns:ds="http://schemas.openxmlformats.org/officeDocument/2006/customXml" ds:itemID="{C4363709-556B-4B5B-8F32-F42731EB72D2}">
  <ds:schemaRefs>
    <ds:schemaRef ds:uri="http://schemas.microsoft.com/sharepoint/events"/>
  </ds:schemaRefs>
</ds:datastoreItem>
</file>

<file path=customXml/itemProps6.xml><?xml version="1.0" encoding="utf-8"?>
<ds:datastoreItem xmlns:ds="http://schemas.openxmlformats.org/officeDocument/2006/customXml" ds:itemID="{290D00D8-3266-442D-AFE1-D29676BD0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e3b1f718-b9bd-40a0-a8af-e8d638f0c78e"/>
    <ds:schemaRef ds:uri="623dbb25-5b45-481a-8e6e-98afcc47de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Rapport.dotx</Template>
  <TotalTime>35</TotalTime>
  <Pages>8</Pages>
  <Words>2566</Words>
  <Characters>14118</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16651</CharactersWithSpaces>
  <SharedDoc>false</SharedDoc>
  <HLinks>
    <vt:vector size="138" baseType="variant">
      <vt:variant>
        <vt:i4>6422549</vt:i4>
      </vt:variant>
      <vt:variant>
        <vt:i4>148</vt:i4>
      </vt:variant>
      <vt:variant>
        <vt:i4>0</vt:i4>
      </vt:variant>
      <vt:variant>
        <vt:i4>5</vt:i4>
      </vt:variant>
      <vt:variant>
        <vt:lpwstr/>
      </vt:variant>
      <vt:variant>
        <vt:lpwstr>_Bijlage(n)</vt:lpwstr>
      </vt:variant>
      <vt:variant>
        <vt:i4>6422549</vt:i4>
      </vt:variant>
      <vt:variant>
        <vt:i4>145</vt:i4>
      </vt:variant>
      <vt:variant>
        <vt:i4>0</vt:i4>
      </vt:variant>
      <vt:variant>
        <vt:i4>5</vt:i4>
      </vt:variant>
      <vt:variant>
        <vt:lpwstr/>
      </vt:variant>
      <vt:variant>
        <vt:lpwstr>_Bijlage(n)</vt:lpwstr>
      </vt:variant>
      <vt:variant>
        <vt:i4>7733339</vt:i4>
      </vt:variant>
      <vt:variant>
        <vt:i4>142</vt:i4>
      </vt:variant>
      <vt:variant>
        <vt:i4>0</vt:i4>
      </vt:variant>
      <vt:variant>
        <vt:i4>5</vt:i4>
      </vt:variant>
      <vt:variant>
        <vt:lpwstr/>
      </vt:variant>
      <vt:variant>
        <vt:lpwstr>_Rechtskarakter_van_de</vt:lpwstr>
      </vt:variant>
      <vt:variant>
        <vt:i4>7733339</vt:i4>
      </vt:variant>
      <vt:variant>
        <vt:i4>139</vt:i4>
      </vt:variant>
      <vt:variant>
        <vt:i4>0</vt:i4>
      </vt:variant>
      <vt:variant>
        <vt:i4>5</vt:i4>
      </vt:variant>
      <vt:variant>
        <vt:lpwstr/>
      </vt:variant>
      <vt:variant>
        <vt:lpwstr>_Rechtskarakter_van_de</vt:lpwstr>
      </vt:variant>
      <vt:variant>
        <vt:i4>6619136</vt:i4>
      </vt:variant>
      <vt:variant>
        <vt:i4>136</vt:i4>
      </vt:variant>
      <vt:variant>
        <vt:i4>0</vt:i4>
      </vt:variant>
      <vt:variant>
        <vt:i4>5</vt:i4>
      </vt:variant>
      <vt:variant>
        <vt:lpwstr/>
      </vt:variant>
      <vt:variant>
        <vt:lpwstr>_Kwaliteit,_keuring_en</vt:lpwstr>
      </vt:variant>
      <vt:variant>
        <vt:i4>6619136</vt:i4>
      </vt:variant>
      <vt:variant>
        <vt:i4>133</vt:i4>
      </vt:variant>
      <vt:variant>
        <vt:i4>0</vt:i4>
      </vt:variant>
      <vt:variant>
        <vt:i4>5</vt:i4>
      </vt:variant>
      <vt:variant>
        <vt:lpwstr/>
      </vt:variant>
      <vt:variant>
        <vt:lpwstr>_Kwaliteit,_keuring_en</vt:lpwstr>
      </vt:variant>
      <vt:variant>
        <vt:i4>7471180</vt:i4>
      </vt:variant>
      <vt:variant>
        <vt:i4>130</vt:i4>
      </vt:variant>
      <vt:variant>
        <vt:i4>0</vt:i4>
      </vt:variant>
      <vt:variant>
        <vt:i4>5</vt:i4>
      </vt:variant>
      <vt:variant>
        <vt:lpwstr/>
      </vt:variant>
      <vt:variant>
        <vt:lpwstr>_Begeleiding_Personeel_van</vt:lpwstr>
      </vt:variant>
      <vt:variant>
        <vt:i4>1441866</vt:i4>
      </vt:variant>
      <vt:variant>
        <vt:i4>127</vt:i4>
      </vt:variant>
      <vt:variant>
        <vt:i4>0</vt:i4>
      </vt:variant>
      <vt:variant>
        <vt:i4>5</vt:i4>
      </vt:variant>
      <vt:variant>
        <vt:lpwstr/>
      </vt:variant>
      <vt:variant>
        <vt:lpwstr>_Prijzen_en_tarieven_1</vt:lpwstr>
      </vt:variant>
      <vt:variant>
        <vt:i4>1441866</vt:i4>
      </vt:variant>
      <vt:variant>
        <vt:i4>124</vt:i4>
      </vt:variant>
      <vt:variant>
        <vt:i4>0</vt:i4>
      </vt:variant>
      <vt:variant>
        <vt:i4>5</vt:i4>
      </vt:variant>
      <vt:variant>
        <vt:lpwstr/>
      </vt:variant>
      <vt:variant>
        <vt:lpwstr>_Prijzen_en_tarieven_1</vt:lpwstr>
      </vt:variant>
      <vt:variant>
        <vt:i4>7471180</vt:i4>
      </vt:variant>
      <vt:variant>
        <vt:i4>122</vt:i4>
      </vt:variant>
      <vt:variant>
        <vt:i4>0</vt:i4>
      </vt:variant>
      <vt:variant>
        <vt:i4>5</vt:i4>
      </vt:variant>
      <vt:variant>
        <vt:lpwstr/>
      </vt:variant>
      <vt:variant>
        <vt:lpwstr>_Begeleiding_Personeel_van</vt:lpwstr>
      </vt:variant>
      <vt:variant>
        <vt:i4>1900626</vt:i4>
      </vt:variant>
      <vt:variant>
        <vt:i4>119</vt:i4>
      </vt:variant>
      <vt:variant>
        <vt:i4>0</vt:i4>
      </vt:variant>
      <vt:variant>
        <vt:i4>5</vt:i4>
      </vt:variant>
      <vt:variant>
        <vt:lpwstr>http://www.bronhouderportaal-bro.nl/</vt:lpwstr>
      </vt:variant>
      <vt:variant>
        <vt:lpwstr/>
      </vt:variant>
      <vt:variant>
        <vt:i4>1376292</vt:i4>
      </vt:variant>
      <vt:variant>
        <vt:i4>116</vt:i4>
      </vt:variant>
      <vt:variant>
        <vt:i4>0</vt:i4>
      </vt:variant>
      <vt:variant>
        <vt:i4>5</vt:i4>
      </vt:variant>
      <vt:variant>
        <vt:lpwstr/>
      </vt:variant>
      <vt:variant>
        <vt:lpwstr>_Duur_van_de</vt:lpwstr>
      </vt:variant>
      <vt:variant>
        <vt:i4>1376292</vt:i4>
      </vt:variant>
      <vt:variant>
        <vt:i4>113</vt:i4>
      </vt:variant>
      <vt:variant>
        <vt:i4>0</vt:i4>
      </vt:variant>
      <vt:variant>
        <vt:i4>5</vt:i4>
      </vt:variant>
      <vt:variant>
        <vt:lpwstr/>
      </vt:variant>
      <vt:variant>
        <vt:lpwstr>_Duur_van_de</vt:lpwstr>
      </vt:variant>
      <vt:variant>
        <vt:i4>1376292</vt:i4>
      </vt:variant>
      <vt:variant>
        <vt:i4>110</vt:i4>
      </vt:variant>
      <vt:variant>
        <vt:i4>0</vt:i4>
      </vt:variant>
      <vt:variant>
        <vt:i4>5</vt:i4>
      </vt:variant>
      <vt:variant>
        <vt:lpwstr/>
      </vt:variant>
      <vt:variant>
        <vt:lpwstr>_Duur_van_de</vt:lpwstr>
      </vt:variant>
      <vt:variant>
        <vt:i4>1376292</vt:i4>
      </vt:variant>
      <vt:variant>
        <vt:i4>108</vt:i4>
      </vt:variant>
      <vt:variant>
        <vt:i4>0</vt:i4>
      </vt:variant>
      <vt:variant>
        <vt:i4>5</vt:i4>
      </vt:variant>
      <vt:variant>
        <vt:lpwstr/>
      </vt:variant>
      <vt:variant>
        <vt:lpwstr>_Duur_van_de</vt:lpwstr>
      </vt:variant>
      <vt:variant>
        <vt:i4>7340102</vt:i4>
      </vt:variant>
      <vt:variant>
        <vt:i4>105</vt:i4>
      </vt:variant>
      <vt:variant>
        <vt:i4>0</vt:i4>
      </vt:variant>
      <vt:variant>
        <vt:i4>5</vt:i4>
      </vt:variant>
      <vt:variant>
        <vt:lpwstr/>
      </vt:variant>
      <vt:variant>
        <vt:lpwstr>_Inhoud_van_de</vt:lpwstr>
      </vt:variant>
      <vt:variant>
        <vt:i4>7340102</vt:i4>
      </vt:variant>
      <vt:variant>
        <vt:i4>102</vt:i4>
      </vt:variant>
      <vt:variant>
        <vt:i4>0</vt:i4>
      </vt:variant>
      <vt:variant>
        <vt:i4>5</vt:i4>
      </vt:variant>
      <vt:variant>
        <vt:lpwstr/>
      </vt:variant>
      <vt:variant>
        <vt:lpwstr>_Inhoud_van_de</vt:lpwstr>
      </vt:variant>
      <vt:variant>
        <vt:i4>7340102</vt:i4>
      </vt:variant>
      <vt:variant>
        <vt:i4>99</vt:i4>
      </vt:variant>
      <vt:variant>
        <vt:i4>0</vt:i4>
      </vt:variant>
      <vt:variant>
        <vt:i4>5</vt:i4>
      </vt:variant>
      <vt:variant>
        <vt:lpwstr/>
      </vt:variant>
      <vt:variant>
        <vt:lpwstr>_Inhoud_van_de</vt:lpwstr>
      </vt:variant>
      <vt:variant>
        <vt:i4>7340102</vt:i4>
      </vt:variant>
      <vt:variant>
        <vt:i4>96</vt:i4>
      </vt:variant>
      <vt:variant>
        <vt:i4>0</vt:i4>
      </vt:variant>
      <vt:variant>
        <vt:i4>5</vt:i4>
      </vt:variant>
      <vt:variant>
        <vt:lpwstr/>
      </vt:variant>
      <vt:variant>
        <vt:lpwstr>_Inhoud_van_de</vt:lpwstr>
      </vt:variant>
      <vt:variant>
        <vt:i4>8192083</vt:i4>
      </vt:variant>
      <vt:variant>
        <vt:i4>93</vt:i4>
      </vt:variant>
      <vt:variant>
        <vt:i4>0</vt:i4>
      </vt:variant>
      <vt:variant>
        <vt:i4>5</vt:i4>
      </vt:variant>
      <vt:variant>
        <vt:lpwstr/>
      </vt:variant>
      <vt:variant>
        <vt:lpwstr>_Definities</vt:lpwstr>
      </vt:variant>
      <vt:variant>
        <vt:i4>8192083</vt:i4>
      </vt:variant>
      <vt:variant>
        <vt:i4>90</vt:i4>
      </vt:variant>
      <vt:variant>
        <vt:i4>0</vt:i4>
      </vt:variant>
      <vt:variant>
        <vt:i4>5</vt:i4>
      </vt:variant>
      <vt:variant>
        <vt:lpwstr/>
      </vt:variant>
      <vt:variant>
        <vt:lpwstr>_Definities</vt:lpwstr>
      </vt:variant>
      <vt:variant>
        <vt:i4>8192083</vt:i4>
      </vt:variant>
      <vt:variant>
        <vt:i4>87</vt:i4>
      </vt:variant>
      <vt:variant>
        <vt:i4>0</vt:i4>
      </vt:variant>
      <vt:variant>
        <vt:i4>5</vt:i4>
      </vt:variant>
      <vt:variant>
        <vt:lpwstr/>
      </vt:variant>
      <vt:variant>
        <vt:lpwstr>_Definities</vt:lpwstr>
      </vt:variant>
      <vt:variant>
        <vt:i4>8192083</vt:i4>
      </vt:variant>
      <vt:variant>
        <vt:i4>84</vt:i4>
      </vt:variant>
      <vt:variant>
        <vt:i4>0</vt:i4>
      </vt:variant>
      <vt:variant>
        <vt:i4>5</vt:i4>
      </vt:variant>
      <vt:variant>
        <vt:lpwstr/>
      </vt:variant>
      <vt:variant>
        <vt:lpwstr>_Definities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Zanten, Marja van</dc:creator>
  <cp:keywords/>
  <cp:lastModifiedBy>Ton Novotny</cp:lastModifiedBy>
  <cp:revision>6</cp:revision>
  <cp:lastPrinted>2017-09-06T17:56:00Z</cp:lastPrinted>
  <dcterms:created xsi:type="dcterms:W3CDTF">2021-12-15T13:09:00Z</dcterms:created>
  <dcterms:modified xsi:type="dcterms:W3CDTF">2022-03-01T12:10:00Z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0x010100A9D1C15592ABC94BBCC4DB12BC7D47F7</vt:lpwstr>
  </property>
  <property fmtid="{D5CDD505-2E9C-101B-9397-08002B2CF9AE}" pid="3" name="_dlc_DocIdItemGuid">
    <vt:lpwstr>28211cc3-0280-48ee-b7c5-1cf52937593a</vt:lpwstr>
  </property>
</Properties>
</file>